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F1D" w:rsidRPr="00225B39" w:rsidRDefault="00185F1D" w:rsidP="00185F1D">
      <w:pPr>
        <w:jc w:val="center"/>
        <w:rPr>
          <w:rFonts w:ascii="Arial" w:hAnsi="Arial" w:cs="Arial"/>
          <w:b/>
          <w:sz w:val="20"/>
          <w:szCs w:val="20"/>
        </w:rPr>
      </w:pPr>
      <w:r w:rsidRPr="00225B39">
        <w:rPr>
          <w:rFonts w:ascii="Arial" w:hAnsi="Arial" w:cs="Arial"/>
          <w:b/>
          <w:sz w:val="20"/>
          <w:szCs w:val="20"/>
        </w:rPr>
        <w:t>BİRİNCİ BÖLÜM</w:t>
      </w:r>
    </w:p>
    <w:p w:rsidR="00185F1D" w:rsidRPr="00225B39" w:rsidRDefault="00185F1D" w:rsidP="00185F1D">
      <w:pPr>
        <w:jc w:val="center"/>
        <w:rPr>
          <w:rFonts w:ascii="Arial" w:hAnsi="Arial" w:cs="Arial"/>
          <w:b/>
          <w:sz w:val="20"/>
          <w:szCs w:val="20"/>
        </w:rPr>
      </w:pPr>
      <w:r w:rsidRPr="00225B39">
        <w:rPr>
          <w:rFonts w:ascii="Arial" w:hAnsi="Arial" w:cs="Arial"/>
          <w:b/>
          <w:sz w:val="20"/>
          <w:szCs w:val="20"/>
        </w:rPr>
        <w:t>KURULUŞ HÜKÜMLERİ</w:t>
      </w:r>
    </w:p>
    <w:p w:rsidR="00185F1D" w:rsidRPr="00225B39" w:rsidRDefault="00185F1D" w:rsidP="00185F1D">
      <w:pPr>
        <w:jc w:val="center"/>
        <w:rPr>
          <w:rFonts w:ascii="Arial" w:hAnsi="Arial" w:cs="Arial"/>
          <w:b/>
          <w:sz w:val="20"/>
          <w:szCs w:val="20"/>
        </w:rPr>
      </w:pPr>
    </w:p>
    <w:p w:rsidR="00185F1D" w:rsidRPr="00225B39" w:rsidRDefault="00185F1D" w:rsidP="00185F1D">
      <w:pPr>
        <w:jc w:val="both"/>
        <w:rPr>
          <w:rFonts w:ascii="Arial" w:hAnsi="Arial" w:cs="Arial"/>
          <w:b/>
          <w:sz w:val="20"/>
          <w:szCs w:val="20"/>
          <w:u w:val="single"/>
        </w:rPr>
      </w:pPr>
      <w:r w:rsidRPr="00225B39">
        <w:rPr>
          <w:rFonts w:ascii="Arial" w:hAnsi="Arial" w:cs="Arial"/>
          <w:b/>
          <w:sz w:val="20"/>
          <w:szCs w:val="20"/>
        </w:rPr>
        <w:t xml:space="preserve">Madde : 1 - </w:t>
      </w:r>
      <w:r w:rsidRPr="00225B39">
        <w:rPr>
          <w:rFonts w:ascii="Arial" w:hAnsi="Arial" w:cs="Arial"/>
          <w:b/>
          <w:sz w:val="20"/>
          <w:szCs w:val="20"/>
        </w:rPr>
        <w:tab/>
      </w:r>
      <w:r w:rsidRPr="00225B39">
        <w:rPr>
          <w:rFonts w:ascii="Arial" w:hAnsi="Arial" w:cs="Arial"/>
          <w:b/>
          <w:sz w:val="20"/>
          <w:szCs w:val="20"/>
          <w:u w:val="single"/>
        </w:rPr>
        <w:t>KURULUŞ :</w:t>
      </w:r>
    </w:p>
    <w:p w:rsidR="00185F1D" w:rsidRPr="00225B39" w:rsidRDefault="00185F1D" w:rsidP="00185F1D">
      <w:pPr>
        <w:jc w:val="both"/>
        <w:rPr>
          <w:rFonts w:ascii="Arial" w:hAnsi="Arial" w:cs="Arial"/>
          <w:sz w:val="20"/>
          <w:szCs w:val="20"/>
        </w:rPr>
      </w:pPr>
    </w:p>
    <w:p w:rsidR="00185F1D" w:rsidRPr="00225B39" w:rsidRDefault="00185F1D" w:rsidP="00185F1D">
      <w:pPr>
        <w:pStyle w:val="BodyTextIndent"/>
        <w:ind w:firstLine="0"/>
        <w:rPr>
          <w:sz w:val="20"/>
          <w:szCs w:val="20"/>
        </w:rPr>
      </w:pPr>
      <w:r w:rsidRPr="00225B39">
        <w:rPr>
          <w:sz w:val="20"/>
          <w:szCs w:val="20"/>
        </w:rPr>
        <w:t>Aşağıdaki maddede isim, soyadı, ticaret unvanı ile, ikametgah adresleri ve uyrukları yazılı kurucular arasında, Türk Ticaret Kanunu'nun, Anonim Şirketlerin anî kuruluş ve 4875 sayılı Doğrudan Yabancı Yatırımlar Kanununun hükümlerine uygun şekilde bir Anonim Şirket kurulmuştur.</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b/>
          <w:sz w:val="20"/>
          <w:szCs w:val="20"/>
          <w:u w:val="single"/>
        </w:rPr>
      </w:pPr>
      <w:r w:rsidRPr="00225B39">
        <w:rPr>
          <w:rFonts w:ascii="Arial" w:hAnsi="Arial" w:cs="Arial"/>
          <w:b/>
          <w:sz w:val="20"/>
          <w:szCs w:val="20"/>
        </w:rPr>
        <w:t>Madde : 2 -</w:t>
      </w:r>
      <w:r w:rsidRPr="00225B39">
        <w:rPr>
          <w:rFonts w:ascii="Arial" w:hAnsi="Arial" w:cs="Arial"/>
          <w:sz w:val="20"/>
          <w:szCs w:val="20"/>
        </w:rPr>
        <w:t xml:space="preserve"> </w:t>
      </w:r>
      <w:r w:rsidRPr="00225B39">
        <w:rPr>
          <w:rFonts w:ascii="Arial" w:hAnsi="Arial" w:cs="Arial"/>
          <w:sz w:val="20"/>
          <w:szCs w:val="20"/>
        </w:rPr>
        <w:tab/>
      </w:r>
      <w:r w:rsidRPr="00225B39">
        <w:rPr>
          <w:rFonts w:ascii="Arial" w:hAnsi="Arial" w:cs="Arial"/>
          <w:b/>
          <w:sz w:val="20"/>
          <w:szCs w:val="20"/>
          <w:u w:val="single"/>
        </w:rPr>
        <w:t>KURUCULAR :</w:t>
      </w:r>
    </w:p>
    <w:p w:rsidR="00185F1D" w:rsidRPr="00225B39" w:rsidRDefault="00185F1D" w:rsidP="00185F1D">
      <w:pPr>
        <w:jc w:val="both"/>
        <w:rPr>
          <w:rFonts w:ascii="Arial" w:hAnsi="Arial" w:cs="Arial"/>
          <w:sz w:val="20"/>
          <w:szCs w:val="20"/>
        </w:rPr>
      </w:pPr>
    </w:p>
    <w:p w:rsidR="00185F1D" w:rsidRPr="00225B39" w:rsidRDefault="00185F1D" w:rsidP="00185F1D">
      <w:pPr>
        <w:ind w:left="284"/>
        <w:jc w:val="both"/>
        <w:rPr>
          <w:rFonts w:ascii="Arial" w:hAnsi="Arial" w:cs="Arial"/>
          <w:sz w:val="20"/>
          <w:szCs w:val="20"/>
        </w:rPr>
      </w:pPr>
      <w:r w:rsidRPr="00225B39">
        <w:rPr>
          <w:rFonts w:ascii="Arial" w:hAnsi="Arial" w:cs="Arial"/>
          <w:sz w:val="20"/>
          <w:szCs w:val="20"/>
        </w:rPr>
        <w:t xml:space="preserve">1. </w:t>
      </w:r>
      <w:r w:rsidRPr="00225B39">
        <w:rPr>
          <w:rFonts w:ascii="Arial" w:hAnsi="Arial" w:cs="Arial"/>
          <w:b/>
          <w:sz w:val="20"/>
          <w:szCs w:val="20"/>
        </w:rPr>
        <w:t>Cartier International B.V.</w:t>
      </w:r>
      <w:r w:rsidRPr="00225B39">
        <w:rPr>
          <w:rFonts w:ascii="Arial" w:hAnsi="Arial" w:cs="Arial"/>
          <w:sz w:val="20"/>
          <w:szCs w:val="20"/>
        </w:rPr>
        <w:t xml:space="preserve"> </w:t>
      </w:r>
    </w:p>
    <w:p w:rsidR="00185F1D" w:rsidRPr="00225B39" w:rsidRDefault="00185F1D" w:rsidP="00185F1D">
      <w:pPr>
        <w:overflowPunct w:val="0"/>
        <w:autoSpaceDE w:val="0"/>
        <w:autoSpaceDN w:val="0"/>
        <w:adjustRightInd w:val="0"/>
        <w:ind w:left="284" w:firstLine="6"/>
        <w:jc w:val="both"/>
        <w:textAlignment w:val="baseline"/>
        <w:rPr>
          <w:rFonts w:ascii="Arial" w:hAnsi="Arial" w:cs="Arial"/>
          <w:sz w:val="20"/>
          <w:szCs w:val="20"/>
          <w:lang w:val="de-DE"/>
        </w:rPr>
      </w:pPr>
      <w:r w:rsidRPr="00225B39">
        <w:rPr>
          <w:rFonts w:ascii="Arial" w:hAnsi="Arial" w:cs="Arial"/>
          <w:sz w:val="20"/>
          <w:szCs w:val="20"/>
        </w:rPr>
        <w:t>Herengracht 436 – 1017 BZ Amsterdam – Hollanda adresinde mukim Hollanda uyruklu.</w:t>
      </w:r>
    </w:p>
    <w:p w:rsidR="00185F1D" w:rsidRPr="00225B39" w:rsidRDefault="00185F1D" w:rsidP="00185F1D">
      <w:pPr>
        <w:ind w:left="567" w:firstLine="1418"/>
        <w:jc w:val="both"/>
        <w:rPr>
          <w:rFonts w:ascii="Arial" w:hAnsi="Arial" w:cs="Arial"/>
          <w:sz w:val="20"/>
          <w:szCs w:val="20"/>
        </w:rPr>
      </w:pPr>
    </w:p>
    <w:p w:rsidR="00185F1D" w:rsidRPr="00225B39" w:rsidRDefault="00185F1D" w:rsidP="00185F1D">
      <w:pPr>
        <w:tabs>
          <w:tab w:val="left" w:pos="284"/>
          <w:tab w:val="left" w:pos="852"/>
          <w:tab w:val="left" w:pos="1136"/>
          <w:tab w:val="left" w:pos="1420"/>
          <w:tab w:val="left" w:pos="1704"/>
          <w:tab w:val="left" w:pos="1988"/>
          <w:tab w:val="left" w:pos="2272"/>
          <w:tab w:val="left" w:pos="2556"/>
          <w:tab w:val="left" w:pos="2840"/>
          <w:tab w:val="left" w:pos="3124"/>
          <w:tab w:val="left" w:pos="3408"/>
          <w:tab w:val="left" w:pos="3870"/>
        </w:tabs>
        <w:ind w:left="284"/>
        <w:jc w:val="both"/>
        <w:rPr>
          <w:rFonts w:ascii="Arial" w:hAnsi="Arial" w:cs="Arial"/>
          <w:sz w:val="20"/>
          <w:szCs w:val="20"/>
        </w:rPr>
      </w:pPr>
      <w:r w:rsidRPr="00225B39">
        <w:rPr>
          <w:rFonts w:ascii="Arial" w:hAnsi="Arial" w:cs="Arial"/>
          <w:sz w:val="20"/>
          <w:szCs w:val="20"/>
        </w:rPr>
        <w:t xml:space="preserve">2. </w:t>
      </w:r>
      <w:r w:rsidRPr="00225B39">
        <w:rPr>
          <w:rFonts w:ascii="Arial" w:hAnsi="Arial" w:cs="Arial"/>
          <w:b/>
          <w:bCs/>
          <w:sz w:val="20"/>
          <w:szCs w:val="20"/>
        </w:rPr>
        <w:t>Richard Philippe LEPEU</w:t>
      </w:r>
    </w:p>
    <w:p w:rsidR="00185F1D" w:rsidRPr="00225B39" w:rsidRDefault="00185F1D" w:rsidP="00185F1D">
      <w:pPr>
        <w:tabs>
          <w:tab w:val="left" w:pos="284"/>
        </w:tabs>
        <w:overflowPunct w:val="0"/>
        <w:autoSpaceDE w:val="0"/>
        <w:autoSpaceDN w:val="0"/>
        <w:adjustRightInd w:val="0"/>
        <w:ind w:left="284"/>
        <w:jc w:val="both"/>
        <w:textAlignment w:val="baseline"/>
        <w:rPr>
          <w:rFonts w:ascii="Arial" w:hAnsi="Arial" w:cs="Arial"/>
          <w:sz w:val="20"/>
          <w:szCs w:val="20"/>
        </w:rPr>
      </w:pPr>
      <w:r w:rsidRPr="00225B39">
        <w:rPr>
          <w:rFonts w:ascii="Arial" w:hAnsi="Arial" w:cs="Arial"/>
          <w:sz w:val="20"/>
          <w:szCs w:val="20"/>
        </w:rPr>
        <w:t>3 Place Edouard Claparède – 1205 Cenevre - İsviçre adresinde mukim, Fransız uyruklu.</w:t>
      </w:r>
    </w:p>
    <w:p w:rsidR="00185F1D" w:rsidRPr="00225B39" w:rsidRDefault="00185F1D" w:rsidP="00185F1D">
      <w:pPr>
        <w:tabs>
          <w:tab w:val="left" w:pos="284"/>
        </w:tabs>
        <w:ind w:left="284" w:firstLine="1418"/>
        <w:jc w:val="both"/>
        <w:rPr>
          <w:rFonts w:ascii="Arial" w:hAnsi="Arial" w:cs="Arial"/>
          <w:sz w:val="20"/>
          <w:szCs w:val="20"/>
        </w:rPr>
      </w:pPr>
    </w:p>
    <w:p w:rsidR="00185F1D" w:rsidRPr="00225B39" w:rsidRDefault="00185F1D" w:rsidP="00185F1D">
      <w:pPr>
        <w:tabs>
          <w:tab w:val="left" w:pos="284"/>
        </w:tabs>
        <w:ind w:left="284"/>
        <w:jc w:val="both"/>
        <w:rPr>
          <w:rFonts w:ascii="Arial" w:hAnsi="Arial" w:cs="Arial"/>
          <w:sz w:val="20"/>
          <w:szCs w:val="20"/>
        </w:rPr>
      </w:pPr>
      <w:r w:rsidRPr="00225B39">
        <w:rPr>
          <w:rFonts w:ascii="Arial" w:hAnsi="Arial" w:cs="Arial"/>
          <w:sz w:val="20"/>
          <w:szCs w:val="20"/>
        </w:rPr>
        <w:t>3.</w:t>
      </w:r>
      <w:r w:rsidRPr="00225B39">
        <w:rPr>
          <w:rFonts w:ascii="Arial" w:hAnsi="Arial" w:cs="Arial"/>
          <w:b/>
          <w:bCs/>
          <w:sz w:val="20"/>
          <w:szCs w:val="20"/>
        </w:rPr>
        <w:t xml:space="preserve"> Albert Eric KAUFMANN</w:t>
      </w:r>
    </w:p>
    <w:p w:rsidR="00185F1D" w:rsidRPr="00225B39" w:rsidRDefault="00185F1D" w:rsidP="00185F1D">
      <w:pPr>
        <w:tabs>
          <w:tab w:val="left" w:pos="284"/>
        </w:tabs>
        <w:overflowPunct w:val="0"/>
        <w:autoSpaceDE w:val="0"/>
        <w:autoSpaceDN w:val="0"/>
        <w:adjustRightInd w:val="0"/>
        <w:ind w:left="284"/>
        <w:jc w:val="both"/>
        <w:textAlignment w:val="baseline"/>
        <w:rPr>
          <w:rFonts w:ascii="Arial" w:hAnsi="Arial" w:cs="Arial"/>
          <w:sz w:val="20"/>
          <w:szCs w:val="20"/>
          <w:lang w:val="de-DE"/>
        </w:rPr>
      </w:pPr>
      <w:r w:rsidRPr="00225B39">
        <w:rPr>
          <w:rFonts w:ascii="Arial" w:hAnsi="Arial" w:cs="Arial"/>
          <w:sz w:val="20"/>
          <w:szCs w:val="20"/>
          <w:lang w:val="de-DE"/>
        </w:rPr>
        <w:t xml:space="preserve">Ch. Des Hauts-Crêts 41 - 1223 Cologny –  </w:t>
      </w:r>
    </w:p>
    <w:p w:rsidR="00185F1D" w:rsidRPr="00225B39" w:rsidRDefault="00185F1D" w:rsidP="00185F1D">
      <w:pPr>
        <w:tabs>
          <w:tab w:val="left" w:pos="284"/>
        </w:tabs>
        <w:ind w:left="284"/>
        <w:jc w:val="both"/>
        <w:rPr>
          <w:rFonts w:ascii="Arial" w:hAnsi="Arial" w:cs="Arial"/>
          <w:sz w:val="20"/>
          <w:szCs w:val="20"/>
        </w:rPr>
      </w:pPr>
      <w:r w:rsidRPr="00225B39">
        <w:rPr>
          <w:rFonts w:ascii="Arial" w:hAnsi="Arial" w:cs="Arial"/>
          <w:sz w:val="20"/>
          <w:szCs w:val="20"/>
        </w:rPr>
        <w:t>Cenevre – İsviçre adresinde mukim, Fransız uyruklu.</w:t>
      </w:r>
    </w:p>
    <w:p w:rsidR="00185F1D" w:rsidRPr="00225B39" w:rsidRDefault="00185F1D" w:rsidP="00185F1D">
      <w:pPr>
        <w:tabs>
          <w:tab w:val="left" w:pos="284"/>
        </w:tabs>
        <w:ind w:left="284" w:firstLine="1418"/>
        <w:jc w:val="both"/>
        <w:rPr>
          <w:rFonts w:ascii="Arial" w:hAnsi="Arial" w:cs="Arial"/>
          <w:sz w:val="20"/>
          <w:szCs w:val="20"/>
        </w:rPr>
      </w:pPr>
    </w:p>
    <w:p w:rsidR="00185F1D" w:rsidRPr="00225B39" w:rsidRDefault="00185F1D" w:rsidP="00185F1D">
      <w:pPr>
        <w:tabs>
          <w:tab w:val="left" w:pos="284"/>
        </w:tabs>
        <w:ind w:left="284"/>
        <w:jc w:val="both"/>
        <w:rPr>
          <w:rFonts w:ascii="Arial" w:hAnsi="Arial" w:cs="Arial"/>
          <w:sz w:val="20"/>
          <w:szCs w:val="20"/>
        </w:rPr>
      </w:pPr>
      <w:r w:rsidRPr="00225B39">
        <w:rPr>
          <w:rFonts w:ascii="Arial" w:hAnsi="Arial" w:cs="Arial"/>
          <w:sz w:val="20"/>
          <w:szCs w:val="20"/>
        </w:rPr>
        <w:t xml:space="preserve">4. </w:t>
      </w:r>
      <w:r w:rsidRPr="00225B39">
        <w:rPr>
          <w:rFonts w:ascii="Arial" w:hAnsi="Arial" w:cs="Arial"/>
          <w:b/>
          <w:bCs/>
          <w:sz w:val="20"/>
          <w:szCs w:val="20"/>
        </w:rPr>
        <w:t>Bernard Marie FORNAS</w:t>
      </w:r>
      <w:r w:rsidRPr="00225B39">
        <w:rPr>
          <w:rFonts w:ascii="Arial" w:hAnsi="Arial" w:cs="Arial"/>
          <w:sz w:val="20"/>
          <w:szCs w:val="20"/>
        </w:rPr>
        <w:t xml:space="preserve"> </w:t>
      </w:r>
    </w:p>
    <w:p w:rsidR="00185F1D" w:rsidRPr="00225B39" w:rsidRDefault="00185F1D" w:rsidP="00185F1D">
      <w:pPr>
        <w:tabs>
          <w:tab w:val="left" w:pos="284"/>
        </w:tabs>
        <w:overflowPunct w:val="0"/>
        <w:autoSpaceDE w:val="0"/>
        <w:autoSpaceDN w:val="0"/>
        <w:adjustRightInd w:val="0"/>
        <w:ind w:left="284"/>
        <w:jc w:val="both"/>
        <w:textAlignment w:val="baseline"/>
        <w:rPr>
          <w:rFonts w:ascii="Arial" w:hAnsi="Arial" w:cs="Arial"/>
          <w:sz w:val="20"/>
          <w:szCs w:val="20"/>
        </w:rPr>
      </w:pPr>
      <w:r w:rsidRPr="00225B39">
        <w:rPr>
          <w:rFonts w:ascii="Arial" w:hAnsi="Arial" w:cs="Arial"/>
          <w:sz w:val="20"/>
          <w:szCs w:val="20"/>
        </w:rPr>
        <w:t>26 Quai Gustave Ador – 1207 Cenevre – İsviçre adresinde mukim , Fransız uyruklu.</w:t>
      </w:r>
    </w:p>
    <w:p w:rsidR="00185F1D" w:rsidRPr="00225B39" w:rsidRDefault="00185F1D" w:rsidP="00185F1D">
      <w:pPr>
        <w:tabs>
          <w:tab w:val="left" w:pos="284"/>
        </w:tabs>
        <w:ind w:left="284" w:firstLine="1418"/>
        <w:jc w:val="both"/>
        <w:rPr>
          <w:rFonts w:ascii="Arial" w:hAnsi="Arial" w:cs="Arial"/>
          <w:sz w:val="20"/>
          <w:szCs w:val="20"/>
        </w:rPr>
      </w:pPr>
    </w:p>
    <w:p w:rsidR="00185F1D" w:rsidRPr="00225B39" w:rsidRDefault="00185F1D" w:rsidP="00185F1D">
      <w:pPr>
        <w:tabs>
          <w:tab w:val="left" w:pos="284"/>
        </w:tabs>
        <w:ind w:left="284"/>
        <w:jc w:val="both"/>
        <w:rPr>
          <w:rFonts w:ascii="Arial" w:hAnsi="Arial" w:cs="Arial"/>
          <w:sz w:val="20"/>
          <w:szCs w:val="20"/>
        </w:rPr>
      </w:pPr>
      <w:r w:rsidRPr="00225B39">
        <w:rPr>
          <w:rFonts w:ascii="Arial" w:hAnsi="Arial" w:cs="Arial"/>
          <w:sz w:val="20"/>
          <w:szCs w:val="20"/>
        </w:rPr>
        <w:t>5.</w:t>
      </w:r>
      <w:r w:rsidRPr="00225B39">
        <w:rPr>
          <w:rFonts w:ascii="Arial" w:hAnsi="Arial" w:cs="Arial"/>
          <w:b/>
          <w:bCs/>
          <w:sz w:val="20"/>
          <w:szCs w:val="20"/>
        </w:rPr>
        <w:t xml:space="preserve"> Cédric Charles Marcel BOSSERT</w:t>
      </w:r>
    </w:p>
    <w:p w:rsidR="00185F1D" w:rsidRPr="00225B39" w:rsidRDefault="00185F1D" w:rsidP="00185F1D">
      <w:pPr>
        <w:tabs>
          <w:tab w:val="left" w:pos="284"/>
        </w:tabs>
        <w:overflowPunct w:val="0"/>
        <w:autoSpaceDE w:val="0"/>
        <w:autoSpaceDN w:val="0"/>
        <w:adjustRightInd w:val="0"/>
        <w:ind w:left="284"/>
        <w:jc w:val="both"/>
        <w:textAlignment w:val="baseline"/>
        <w:rPr>
          <w:rFonts w:ascii="Arial" w:hAnsi="Arial" w:cs="Arial"/>
          <w:sz w:val="20"/>
          <w:szCs w:val="20"/>
        </w:rPr>
      </w:pPr>
      <w:r w:rsidRPr="00225B39">
        <w:rPr>
          <w:rFonts w:ascii="Arial" w:hAnsi="Arial" w:cs="Arial"/>
          <w:sz w:val="20"/>
          <w:szCs w:val="20"/>
          <w:lang w:val="fr-FR"/>
        </w:rPr>
        <w:t xml:space="preserve">9 Chemin du Parc – 1297 </w:t>
      </w:r>
      <w:proofErr w:type="spellStart"/>
      <w:r w:rsidRPr="00225B39">
        <w:rPr>
          <w:rFonts w:ascii="Arial" w:hAnsi="Arial" w:cs="Arial"/>
          <w:sz w:val="20"/>
          <w:szCs w:val="20"/>
          <w:lang w:val="fr-FR"/>
        </w:rPr>
        <w:t>Founex</w:t>
      </w:r>
      <w:proofErr w:type="spellEnd"/>
      <w:r w:rsidRPr="00225B39">
        <w:rPr>
          <w:rFonts w:ascii="Arial" w:hAnsi="Arial" w:cs="Arial"/>
          <w:sz w:val="20"/>
          <w:szCs w:val="20"/>
          <w:lang w:val="fr-FR"/>
        </w:rPr>
        <w:t xml:space="preserve"> - </w:t>
      </w:r>
      <w:proofErr w:type="spellStart"/>
      <w:r w:rsidRPr="00225B39">
        <w:rPr>
          <w:rFonts w:ascii="Arial" w:hAnsi="Arial" w:cs="Arial"/>
          <w:sz w:val="20"/>
          <w:szCs w:val="20"/>
          <w:lang w:val="fr-FR"/>
        </w:rPr>
        <w:t>İsviçre</w:t>
      </w:r>
      <w:proofErr w:type="spellEnd"/>
      <w:r w:rsidRPr="00225B39">
        <w:rPr>
          <w:rFonts w:ascii="Arial" w:hAnsi="Arial" w:cs="Arial"/>
          <w:sz w:val="20"/>
          <w:szCs w:val="20"/>
        </w:rPr>
        <w:t xml:space="preserve"> adresinde mukim, İsviçre uyruklu.</w:t>
      </w:r>
    </w:p>
    <w:p w:rsidR="00185F1D" w:rsidRPr="00225B39" w:rsidRDefault="00185F1D" w:rsidP="00185F1D">
      <w:pPr>
        <w:ind w:firstLine="1418"/>
        <w:jc w:val="both"/>
        <w:rPr>
          <w:rFonts w:ascii="Arial" w:hAnsi="Arial" w:cs="Arial"/>
          <w:sz w:val="20"/>
          <w:szCs w:val="20"/>
        </w:rPr>
      </w:pPr>
    </w:p>
    <w:p w:rsidR="00185F1D" w:rsidRPr="00225B39" w:rsidRDefault="00185F1D" w:rsidP="00185F1D">
      <w:pPr>
        <w:jc w:val="both"/>
        <w:rPr>
          <w:rFonts w:ascii="Arial" w:hAnsi="Arial" w:cs="Arial"/>
          <w:sz w:val="20"/>
          <w:szCs w:val="20"/>
        </w:rPr>
      </w:pPr>
      <w:r w:rsidRPr="00225B39">
        <w:rPr>
          <w:rFonts w:ascii="Arial" w:hAnsi="Arial" w:cs="Arial"/>
          <w:b/>
          <w:sz w:val="20"/>
          <w:szCs w:val="20"/>
        </w:rPr>
        <w:t>Madde : 3 -</w:t>
      </w:r>
      <w:r w:rsidRPr="00225B39">
        <w:rPr>
          <w:rFonts w:ascii="Arial" w:hAnsi="Arial" w:cs="Arial"/>
          <w:b/>
          <w:sz w:val="20"/>
          <w:szCs w:val="20"/>
        </w:rPr>
        <w:tab/>
      </w:r>
      <w:r w:rsidRPr="00225B39">
        <w:rPr>
          <w:rFonts w:ascii="Arial" w:hAnsi="Arial" w:cs="Arial"/>
          <w:b/>
          <w:sz w:val="20"/>
          <w:szCs w:val="20"/>
          <w:u w:val="single"/>
        </w:rPr>
        <w:t>ŞİRKETİN UNVANI</w:t>
      </w:r>
      <w:r w:rsidRPr="00225B39">
        <w:rPr>
          <w:rFonts w:ascii="Arial" w:hAnsi="Arial" w:cs="Arial"/>
          <w:sz w:val="20"/>
          <w:szCs w:val="20"/>
        </w:rPr>
        <w:t>:</w:t>
      </w:r>
    </w:p>
    <w:p w:rsidR="00185F1D" w:rsidRPr="00225B39" w:rsidRDefault="00185F1D" w:rsidP="00185F1D">
      <w:pPr>
        <w:jc w:val="both"/>
        <w:rPr>
          <w:rFonts w:ascii="Arial" w:hAnsi="Arial" w:cs="Arial"/>
          <w:sz w:val="20"/>
          <w:szCs w:val="20"/>
        </w:rPr>
      </w:pPr>
      <w:r w:rsidRPr="00225B39">
        <w:rPr>
          <w:rFonts w:ascii="Arial" w:hAnsi="Arial" w:cs="Arial"/>
          <w:sz w:val="20"/>
          <w:szCs w:val="20"/>
        </w:rPr>
        <w:t>Şirketin ticaret unvanı, "RICHEMONT İSTANBUL LÜKS EŞYA DAĞITIM ANONİM ŞİRKETİ "dir.</w:t>
      </w:r>
    </w:p>
    <w:p w:rsidR="00185F1D" w:rsidRPr="00225B39" w:rsidRDefault="00185F1D" w:rsidP="00185F1D">
      <w:pPr>
        <w:ind w:firstLine="1418"/>
        <w:jc w:val="both"/>
        <w:rPr>
          <w:rFonts w:ascii="Arial" w:hAnsi="Arial" w:cs="Arial"/>
          <w:sz w:val="20"/>
          <w:szCs w:val="20"/>
        </w:rPr>
      </w:pPr>
    </w:p>
    <w:p w:rsidR="00185F1D" w:rsidRPr="00225B39" w:rsidRDefault="00185F1D" w:rsidP="00185F1D">
      <w:pPr>
        <w:jc w:val="both"/>
        <w:rPr>
          <w:rFonts w:ascii="Arial" w:hAnsi="Arial" w:cs="Arial"/>
          <w:sz w:val="20"/>
          <w:szCs w:val="20"/>
        </w:rPr>
      </w:pPr>
      <w:r w:rsidRPr="00225B39">
        <w:rPr>
          <w:rFonts w:ascii="Arial" w:hAnsi="Arial" w:cs="Arial"/>
          <w:sz w:val="20"/>
          <w:szCs w:val="20"/>
        </w:rPr>
        <w:t>Bu Esas Mukavelede, sadece, "Şirket" olarak anılacaktır.</w:t>
      </w:r>
    </w:p>
    <w:p w:rsidR="00185F1D" w:rsidRPr="00225B39" w:rsidRDefault="00185F1D" w:rsidP="00185F1D">
      <w:pPr>
        <w:ind w:firstLine="1418"/>
        <w:jc w:val="both"/>
        <w:rPr>
          <w:rFonts w:ascii="Arial" w:hAnsi="Arial" w:cs="Arial"/>
          <w:sz w:val="20"/>
          <w:szCs w:val="20"/>
        </w:rPr>
      </w:pPr>
    </w:p>
    <w:p w:rsidR="00185F1D" w:rsidRPr="00225B39" w:rsidRDefault="00185F1D" w:rsidP="00185F1D">
      <w:pPr>
        <w:jc w:val="both"/>
        <w:rPr>
          <w:rFonts w:ascii="Arial" w:hAnsi="Arial" w:cs="Arial"/>
          <w:b/>
          <w:sz w:val="20"/>
          <w:szCs w:val="20"/>
        </w:rPr>
      </w:pPr>
      <w:r w:rsidRPr="00225B39">
        <w:rPr>
          <w:rFonts w:ascii="Arial" w:hAnsi="Arial" w:cs="Arial"/>
          <w:b/>
          <w:sz w:val="20"/>
          <w:szCs w:val="20"/>
        </w:rPr>
        <w:t>Madde : 4 -</w:t>
      </w:r>
      <w:r w:rsidRPr="00225B39">
        <w:rPr>
          <w:rFonts w:ascii="Arial" w:hAnsi="Arial" w:cs="Arial"/>
          <w:b/>
          <w:sz w:val="20"/>
          <w:szCs w:val="20"/>
        </w:rPr>
        <w:tab/>
      </w:r>
      <w:r w:rsidRPr="00225B39">
        <w:rPr>
          <w:rFonts w:ascii="Arial" w:hAnsi="Arial" w:cs="Arial"/>
          <w:b/>
          <w:sz w:val="20"/>
          <w:szCs w:val="20"/>
          <w:u w:val="single"/>
        </w:rPr>
        <w:t>ŞİRKETİN AMAÇ VE KONUSU:</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sz w:val="20"/>
          <w:szCs w:val="20"/>
        </w:rPr>
      </w:pPr>
      <w:r w:rsidRPr="00225B39">
        <w:rPr>
          <w:rFonts w:ascii="Arial" w:hAnsi="Arial" w:cs="Arial"/>
          <w:sz w:val="20"/>
          <w:szCs w:val="20"/>
        </w:rPr>
        <w:t>Şirket'in, amaç ve konusunu oluşturan iş ve işlemler şunlardır:</w:t>
      </w:r>
    </w:p>
    <w:p w:rsidR="00185F1D" w:rsidRPr="00225B39" w:rsidRDefault="00185F1D" w:rsidP="00185F1D">
      <w:pPr>
        <w:overflowPunct w:val="0"/>
        <w:autoSpaceDE w:val="0"/>
        <w:autoSpaceDN w:val="0"/>
        <w:adjustRightInd w:val="0"/>
        <w:jc w:val="both"/>
        <w:textAlignment w:val="baseline"/>
        <w:rPr>
          <w:rFonts w:ascii="Arial" w:hAnsi="Arial" w:cs="Arial"/>
          <w:sz w:val="20"/>
          <w:szCs w:val="20"/>
        </w:rPr>
      </w:pPr>
    </w:p>
    <w:p w:rsidR="00185F1D" w:rsidRPr="00225B39" w:rsidRDefault="00185F1D" w:rsidP="00185F1D">
      <w:pPr>
        <w:overflowPunct w:val="0"/>
        <w:autoSpaceDE w:val="0"/>
        <w:autoSpaceDN w:val="0"/>
        <w:adjustRightInd w:val="0"/>
        <w:jc w:val="both"/>
        <w:textAlignment w:val="baseline"/>
        <w:rPr>
          <w:rFonts w:ascii="Arial" w:hAnsi="Arial" w:cs="Arial"/>
          <w:sz w:val="20"/>
          <w:szCs w:val="20"/>
        </w:rPr>
      </w:pPr>
      <w:r w:rsidRPr="00225B39">
        <w:rPr>
          <w:rFonts w:ascii="Arial" w:hAnsi="Arial" w:cs="Arial"/>
          <w:sz w:val="20"/>
          <w:szCs w:val="20"/>
        </w:rPr>
        <w:t>Mücevher, kol saati, duvar veya masa saati, yazı takımları, gözlük, çakmak, el çantası, valiz, kemer, ve benzeri lüks aksesuarlar ve parfümlerin ithalat-ihracaatını, gerek toptan gerekse perakende satışını, promosyonunu yapmak, satış sonrası bakım hizmetlerini vermektir.</w:t>
      </w:r>
    </w:p>
    <w:p w:rsidR="00185F1D" w:rsidRPr="00225B39" w:rsidRDefault="00185F1D" w:rsidP="00185F1D">
      <w:pPr>
        <w:overflowPunct w:val="0"/>
        <w:autoSpaceDE w:val="0"/>
        <w:autoSpaceDN w:val="0"/>
        <w:adjustRightInd w:val="0"/>
        <w:jc w:val="both"/>
        <w:textAlignment w:val="baseline"/>
        <w:rPr>
          <w:rFonts w:ascii="Arial" w:hAnsi="Arial" w:cs="Arial"/>
          <w:b/>
          <w:sz w:val="20"/>
          <w:szCs w:val="20"/>
        </w:rPr>
      </w:pPr>
    </w:p>
    <w:p w:rsidR="00185F1D" w:rsidRPr="00225B39" w:rsidRDefault="00185F1D" w:rsidP="00185F1D">
      <w:pPr>
        <w:jc w:val="both"/>
        <w:rPr>
          <w:rFonts w:ascii="Arial" w:hAnsi="Arial" w:cs="Arial"/>
          <w:sz w:val="20"/>
          <w:szCs w:val="20"/>
        </w:rPr>
      </w:pPr>
      <w:r w:rsidRPr="00225B39">
        <w:rPr>
          <w:rFonts w:ascii="Arial" w:hAnsi="Arial" w:cs="Arial"/>
          <w:sz w:val="20"/>
          <w:szCs w:val="20"/>
        </w:rPr>
        <w:t>Şirket yukarıda belirtilen maksadı gerçekleştirmek için aşağıdaki işlemleri yapabilir. Şöyle ki:</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sz w:val="20"/>
          <w:szCs w:val="20"/>
        </w:rPr>
      </w:pPr>
      <w:r w:rsidRPr="00225B39">
        <w:rPr>
          <w:rFonts w:ascii="Arial" w:hAnsi="Arial" w:cs="Arial"/>
          <w:sz w:val="20"/>
          <w:szCs w:val="20"/>
        </w:rPr>
        <w:t>A) Amacının gerektirdiği her türlü sözleşmeleri akdedebilir. Bu bağlamda, uzun, orta ve kısa vadeli satış, işletme, hizmet, kira ve kredi alımı ile ilgili sözleşmeleri yapar.</w:t>
      </w:r>
    </w:p>
    <w:p w:rsidR="00185F1D" w:rsidRDefault="00185F1D" w:rsidP="00185F1D">
      <w:pPr>
        <w:jc w:val="both"/>
        <w:rPr>
          <w:rFonts w:ascii="Arial" w:hAnsi="Arial" w:cs="Arial"/>
          <w:sz w:val="20"/>
          <w:szCs w:val="20"/>
        </w:rPr>
      </w:pPr>
    </w:p>
    <w:p w:rsidR="00185F1D" w:rsidRPr="00225B39" w:rsidRDefault="00185F1D" w:rsidP="00185F1D">
      <w:pPr>
        <w:jc w:val="both"/>
        <w:rPr>
          <w:rFonts w:ascii="Arial" w:hAnsi="Arial" w:cs="Arial"/>
          <w:sz w:val="20"/>
          <w:szCs w:val="20"/>
        </w:rPr>
      </w:pPr>
      <w:r w:rsidRPr="00225B39">
        <w:rPr>
          <w:rFonts w:ascii="Arial" w:hAnsi="Arial" w:cs="Arial"/>
          <w:sz w:val="20"/>
          <w:szCs w:val="20"/>
        </w:rPr>
        <w:t>Yerli veya yabancı gerçek ve tüzel kişilerle lisans, patent, marka, teknik bilgi (know-how) teknik yardım ve diğer mümessillik ve acentalık sözleşmeleri yapabilir.</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sz w:val="20"/>
          <w:szCs w:val="20"/>
        </w:rPr>
      </w:pPr>
      <w:r w:rsidRPr="00225B39">
        <w:rPr>
          <w:rFonts w:ascii="Arial" w:hAnsi="Arial" w:cs="Arial"/>
          <w:sz w:val="20"/>
          <w:szCs w:val="20"/>
        </w:rPr>
        <w:t>B)</w:t>
      </w:r>
      <w:r w:rsidRPr="00225B39">
        <w:rPr>
          <w:rFonts w:ascii="Arial" w:hAnsi="Arial" w:cs="Arial"/>
          <w:sz w:val="20"/>
          <w:szCs w:val="20"/>
        </w:rPr>
        <w:tab/>
        <w:t>Lüzumlu görülecek menkul ve gayrımenkul mallar ile, her türlü kara, deniz ve hava nakil vasıtalarını satın alabilir, satabilir, kiralayabilir, kendi işletmesi için finansal kiralama yapabilir, yahut kiraya verebilir; yurt içinden veya yurt dışından, teminatlı yahut teminatsız, her türlü borç alabilir. Alacaklarına karşılık, ipotek veya rehin alabilir; borçlarının teminatı olarak veya üçüncü şahıslar için, ipotek yahut rehin verebilir, bu ipoteklerin terkini talep edebilir, her türlü kefalet ve teminat verebilir. Menkul ve gayrımenkulleri üzerinde, intifa, irtifak, sükna hakları ile, Medeni Kanun hükümleri çerçevesinde, aynî veya gayrı maddî haklara ilişkin, her çeşit iltizamî ve tasarrufî işlemler yapabilir, bütün bunları, tapu kütüğüne ve ilgili sicillerine şerh ve tescil ettirebilir.</w:t>
      </w:r>
    </w:p>
    <w:p w:rsidR="00185F1D" w:rsidRPr="00225B39" w:rsidRDefault="00185F1D" w:rsidP="00185F1D">
      <w:pPr>
        <w:ind w:left="720" w:firstLine="720"/>
        <w:jc w:val="both"/>
        <w:rPr>
          <w:rFonts w:ascii="Arial" w:hAnsi="Arial" w:cs="Arial"/>
          <w:sz w:val="20"/>
          <w:szCs w:val="20"/>
        </w:rPr>
      </w:pPr>
    </w:p>
    <w:p w:rsidR="00185F1D" w:rsidRPr="00225B39" w:rsidRDefault="00185F1D" w:rsidP="00185F1D">
      <w:pPr>
        <w:jc w:val="both"/>
        <w:rPr>
          <w:rFonts w:ascii="Arial" w:hAnsi="Arial" w:cs="Arial"/>
          <w:sz w:val="20"/>
          <w:szCs w:val="20"/>
        </w:rPr>
      </w:pPr>
      <w:r w:rsidRPr="00225B39">
        <w:rPr>
          <w:rFonts w:ascii="Arial" w:hAnsi="Arial" w:cs="Arial"/>
          <w:sz w:val="20"/>
          <w:szCs w:val="20"/>
        </w:rPr>
        <w:t>C) İktisadî amaç ve konusunun gerektirdiği ticarî, sınaî vesair işlemleri yapabilir. Bu cümleden olmak üzere ve özellikle, işletme adı, lisans, imtiyaz, patent, ihtira beratı, marka, know-how gibi sınaî hakları iktisap edebilir, bu hakları, kendisi adına tescil ettirebilir, gereğinde devredebilir veya devren iktisap edebilir, mevzuatın öngördüğü çerçeve içinde, bu kabil hakları, süreli veya süresiz olarak kiralayabilir, kiraya verebilir, üçüncü şahısların istifadesine tahsis edebilir.</w:t>
      </w:r>
    </w:p>
    <w:p w:rsidR="00185F1D" w:rsidRPr="00225B39" w:rsidRDefault="00185F1D" w:rsidP="00185F1D">
      <w:pPr>
        <w:jc w:val="both"/>
        <w:rPr>
          <w:rFonts w:ascii="Arial" w:hAnsi="Arial" w:cs="Arial"/>
          <w:sz w:val="20"/>
          <w:szCs w:val="20"/>
        </w:rPr>
      </w:pPr>
    </w:p>
    <w:p w:rsidR="00185F1D" w:rsidRPr="00225B39" w:rsidRDefault="00185F1D" w:rsidP="00185F1D">
      <w:pPr>
        <w:tabs>
          <w:tab w:val="left" w:pos="1440"/>
        </w:tabs>
        <w:jc w:val="both"/>
        <w:rPr>
          <w:rFonts w:ascii="Arial" w:hAnsi="Arial" w:cs="Arial"/>
          <w:sz w:val="20"/>
          <w:szCs w:val="20"/>
        </w:rPr>
      </w:pPr>
      <w:r w:rsidRPr="00225B39">
        <w:rPr>
          <w:rFonts w:ascii="Arial" w:hAnsi="Arial" w:cs="Arial"/>
          <w:sz w:val="20"/>
          <w:szCs w:val="20"/>
        </w:rPr>
        <w:t>D) Amaç ve konusunun gerçekleşmesi için gerekli olan her türlü mevadı, mevzuat çerçevesinde ithâl, yahut ihraç edebilir. Bu hususta, her türlü muameleleri yapabilir, sözleşmeler akdedebilir.</w:t>
      </w:r>
    </w:p>
    <w:p w:rsidR="00185F1D" w:rsidRPr="00225B39" w:rsidRDefault="00185F1D" w:rsidP="00185F1D">
      <w:pPr>
        <w:jc w:val="both"/>
        <w:rPr>
          <w:rFonts w:ascii="Arial" w:hAnsi="Arial" w:cs="Arial"/>
          <w:sz w:val="20"/>
          <w:szCs w:val="20"/>
        </w:rPr>
      </w:pPr>
    </w:p>
    <w:p w:rsidR="00185F1D" w:rsidRPr="00225B39" w:rsidRDefault="00185F1D" w:rsidP="0068758D">
      <w:pPr>
        <w:tabs>
          <w:tab w:val="left" w:pos="1440"/>
        </w:tabs>
        <w:jc w:val="both"/>
        <w:rPr>
          <w:rFonts w:ascii="Arial" w:hAnsi="Arial" w:cs="Arial"/>
          <w:sz w:val="20"/>
          <w:szCs w:val="20"/>
        </w:rPr>
      </w:pPr>
      <w:r w:rsidRPr="00225B39">
        <w:rPr>
          <w:rFonts w:ascii="Arial" w:hAnsi="Arial" w:cs="Arial"/>
          <w:sz w:val="20"/>
          <w:szCs w:val="20"/>
        </w:rPr>
        <w:t>E) Amaç ve konusunun gerektirdiği işler için, yerli yahut yabancı, gerçek veya tüzel kişilerle, her türlü ortaklıklar kurabilir ve kurulmuş ortaklıklara iştirak edebilir. İşletme, hizmet sözleşmeleri yapabilir. Aynı konu ile iştigal eden şirketlerin hisse ve intifa senetlerini, tahvillerini, kâr ortaklığı belgelerini, finansman bonolarını, aracılık yapmamak kaydıyla, satın alabilir.</w:t>
      </w:r>
    </w:p>
    <w:p w:rsidR="00185F1D" w:rsidRPr="00225B39" w:rsidRDefault="00185F1D" w:rsidP="00185F1D">
      <w:pPr>
        <w:jc w:val="both"/>
        <w:rPr>
          <w:rFonts w:ascii="Arial" w:hAnsi="Arial" w:cs="Arial"/>
          <w:sz w:val="20"/>
          <w:szCs w:val="20"/>
        </w:rPr>
      </w:pPr>
    </w:p>
    <w:p w:rsidR="00185F1D" w:rsidRPr="00225B39" w:rsidRDefault="00185F1D" w:rsidP="00185F1D">
      <w:pPr>
        <w:tabs>
          <w:tab w:val="left" w:pos="1440"/>
        </w:tabs>
        <w:jc w:val="both"/>
        <w:rPr>
          <w:rFonts w:ascii="Arial" w:hAnsi="Arial" w:cs="Arial"/>
          <w:sz w:val="20"/>
          <w:szCs w:val="20"/>
        </w:rPr>
      </w:pPr>
      <w:r w:rsidRPr="00225B39">
        <w:rPr>
          <w:rFonts w:ascii="Arial" w:hAnsi="Arial" w:cs="Arial"/>
          <w:sz w:val="20"/>
          <w:szCs w:val="20"/>
        </w:rPr>
        <w:t>F) Yukarıda gösterilen işlerden başka, ileride Şirket için faydalı ve lüzumlu görülecek başka işlere girişebilmek için, Yönetim Kurulunca hazırlanacak Tâdil Metninin, Genel Kurulca tasdik edilerek, tesçil ve ilânı şarttır.</w:t>
      </w:r>
    </w:p>
    <w:p w:rsidR="00185F1D" w:rsidRPr="00225B39" w:rsidRDefault="00185F1D" w:rsidP="00185F1D">
      <w:pPr>
        <w:jc w:val="both"/>
        <w:rPr>
          <w:rFonts w:ascii="Arial" w:hAnsi="Arial" w:cs="Arial"/>
          <w:b/>
          <w:sz w:val="20"/>
          <w:szCs w:val="20"/>
        </w:rPr>
      </w:pPr>
    </w:p>
    <w:p w:rsidR="00185F1D" w:rsidRPr="00225B39" w:rsidRDefault="00185F1D" w:rsidP="00185F1D">
      <w:pPr>
        <w:jc w:val="both"/>
        <w:rPr>
          <w:rFonts w:ascii="Arial" w:hAnsi="Arial" w:cs="Arial"/>
          <w:b/>
          <w:sz w:val="20"/>
          <w:szCs w:val="20"/>
        </w:rPr>
      </w:pPr>
      <w:r w:rsidRPr="00225B39">
        <w:rPr>
          <w:rFonts w:ascii="Arial" w:hAnsi="Arial" w:cs="Arial"/>
          <w:b/>
          <w:sz w:val="20"/>
          <w:szCs w:val="20"/>
        </w:rPr>
        <w:t>Madde : 5 -</w:t>
      </w:r>
      <w:r w:rsidRPr="00225B39">
        <w:rPr>
          <w:rFonts w:ascii="Arial" w:hAnsi="Arial" w:cs="Arial"/>
          <w:b/>
          <w:sz w:val="20"/>
          <w:szCs w:val="20"/>
        </w:rPr>
        <w:tab/>
      </w:r>
      <w:r w:rsidRPr="00225B39">
        <w:rPr>
          <w:rFonts w:ascii="Arial" w:hAnsi="Arial" w:cs="Arial"/>
          <w:b/>
          <w:sz w:val="20"/>
          <w:szCs w:val="20"/>
          <w:u w:val="single"/>
        </w:rPr>
        <w:t>MERKEZ VE ŞUBELER</w:t>
      </w:r>
      <w:r w:rsidRPr="00225B39">
        <w:rPr>
          <w:rFonts w:ascii="Arial" w:hAnsi="Arial" w:cs="Arial"/>
          <w:b/>
          <w:sz w:val="20"/>
          <w:szCs w:val="20"/>
        </w:rPr>
        <w:t>:</w:t>
      </w:r>
    </w:p>
    <w:p w:rsidR="00185F1D" w:rsidRPr="00225B39" w:rsidRDefault="00185F1D" w:rsidP="00185F1D">
      <w:pPr>
        <w:jc w:val="both"/>
        <w:rPr>
          <w:rFonts w:ascii="Arial" w:hAnsi="Arial" w:cs="Arial"/>
          <w:sz w:val="20"/>
          <w:szCs w:val="20"/>
        </w:rPr>
      </w:pPr>
    </w:p>
    <w:p w:rsidR="00185F1D" w:rsidRPr="0068758D" w:rsidRDefault="00185F1D" w:rsidP="00185F1D">
      <w:pPr>
        <w:jc w:val="both"/>
        <w:rPr>
          <w:rFonts w:ascii="Arial" w:hAnsi="Arial" w:cs="Arial"/>
          <w:sz w:val="20"/>
          <w:szCs w:val="20"/>
        </w:rPr>
      </w:pPr>
      <w:r w:rsidRPr="0068758D">
        <w:rPr>
          <w:rFonts w:ascii="Arial" w:hAnsi="Arial" w:cs="Arial"/>
          <w:sz w:val="20"/>
          <w:szCs w:val="20"/>
        </w:rPr>
        <w:t xml:space="preserve">Şirketin merkezi, İstanbul İli, </w:t>
      </w:r>
      <w:r w:rsidR="0068758D" w:rsidRPr="0068758D">
        <w:rPr>
          <w:rFonts w:ascii="Arial" w:hAnsi="Arial" w:cs="Arial"/>
          <w:sz w:val="20"/>
          <w:szCs w:val="20"/>
        </w:rPr>
        <w:t xml:space="preserve">Beşiktaş </w:t>
      </w:r>
      <w:r w:rsidRPr="0068758D">
        <w:rPr>
          <w:rFonts w:ascii="Arial" w:hAnsi="Arial" w:cs="Arial"/>
          <w:sz w:val="20"/>
          <w:szCs w:val="20"/>
        </w:rPr>
        <w:t xml:space="preserve">İlçesi’ndedir. Adresi, </w:t>
      </w:r>
      <w:r w:rsidR="0068758D" w:rsidRPr="0068758D">
        <w:rPr>
          <w:rFonts w:ascii="Arial" w:hAnsi="Arial" w:cs="Arial"/>
          <w:sz w:val="20"/>
          <w:szCs w:val="20"/>
        </w:rPr>
        <w:t xml:space="preserve">Vişnezade Mahallesi, Şehit Mehmet Sokak, Maçka Residences Binası No:9, C Kule Ticari, Kat: 2 Beşiktaş 34357 </w:t>
      </w:r>
      <w:r w:rsidRPr="0068758D">
        <w:rPr>
          <w:rFonts w:ascii="Arial" w:hAnsi="Arial" w:cs="Arial"/>
          <w:sz w:val="20"/>
          <w:szCs w:val="20"/>
          <w:lang w:val="it-IT"/>
        </w:rPr>
        <w:t>İstanbul</w:t>
      </w:r>
      <w:r w:rsidRPr="0068758D">
        <w:rPr>
          <w:rFonts w:ascii="Arial" w:hAnsi="Arial" w:cs="Arial"/>
          <w:sz w:val="20"/>
          <w:szCs w:val="20"/>
        </w:rPr>
        <w:t>'dur.</w:t>
      </w:r>
    </w:p>
    <w:p w:rsidR="00185F1D" w:rsidRPr="00225B39" w:rsidRDefault="00185F1D" w:rsidP="0068758D">
      <w:pPr>
        <w:jc w:val="both"/>
        <w:rPr>
          <w:rFonts w:ascii="Arial" w:hAnsi="Arial" w:cs="Arial"/>
          <w:sz w:val="20"/>
          <w:szCs w:val="20"/>
        </w:rPr>
      </w:pPr>
    </w:p>
    <w:p w:rsidR="00185F1D" w:rsidRPr="00225B39" w:rsidRDefault="00185F1D" w:rsidP="00185F1D">
      <w:pPr>
        <w:tabs>
          <w:tab w:val="left" w:pos="1440"/>
        </w:tabs>
        <w:jc w:val="both"/>
        <w:rPr>
          <w:rFonts w:ascii="Arial" w:hAnsi="Arial" w:cs="Arial"/>
          <w:sz w:val="20"/>
          <w:szCs w:val="20"/>
        </w:rPr>
      </w:pPr>
      <w:r w:rsidRPr="00225B39">
        <w:rPr>
          <w:rFonts w:ascii="Arial" w:hAnsi="Arial" w:cs="Arial"/>
          <w:sz w:val="20"/>
          <w:szCs w:val="20"/>
        </w:rPr>
        <w:t>Adres değişikliği halinde yeni adres, Ticaret Sicili'ne tescil ve Türkiye Ticaret Sicili Gazetesi'nde ilân ettirilir. Tescil ve ilân edilmiş adrese yapılan her türlü tebligat Şirket'e yapılmış sayılır. Şirket, tescil ve ilân edilmiş adresinden ayrılmış olmasına rağmen, yeni adresini süresi içinde tescil ettirmemiş ise, bu durum, Şirket için bir fesih sebebi sayılır.</w:t>
      </w:r>
    </w:p>
    <w:p w:rsidR="00185F1D" w:rsidRPr="00225B39" w:rsidRDefault="00185F1D" w:rsidP="0068758D">
      <w:pPr>
        <w:jc w:val="both"/>
        <w:rPr>
          <w:rFonts w:ascii="Arial" w:hAnsi="Arial" w:cs="Arial"/>
          <w:sz w:val="20"/>
          <w:szCs w:val="20"/>
        </w:rPr>
      </w:pPr>
    </w:p>
    <w:p w:rsidR="00185F1D" w:rsidRPr="00225B39" w:rsidRDefault="00185F1D" w:rsidP="00185F1D">
      <w:pPr>
        <w:tabs>
          <w:tab w:val="left" w:pos="1440"/>
        </w:tabs>
        <w:jc w:val="both"/>
        <w:rPr>
          <w:rFonts w:ascii="Arial" w:hAnsi="Arial" w:cs="Arial"/>
          <w:sz w:val="20"/>
          <w:szCs w:val="20"/>
        </w:rPr>
      </w:pPr>
      <w:r w:rsidRPr="00225B39">
        <w:rPr>
          <w:rFonts w:ascii="Arial" w:hAnsi="Arial" w:cs="Arial"/>
          <w:sz w:val="20"/>
          <w:szCs w:val="20"/>
        </w:rPr>
        <w:t>Şirket, yürürlükteki mevzuat hükümlerine uygun olarak yurt içinde ve yurt dışında Büro, Şube ve Mümessillikler açabilir.</w:t>
      </w:r>
    </w:p>
    <w:p w:rsidR="00185F1D" w:rsidRPr="00225B39" w:rsidRDefault="00185F1D" w:rsidP="00185F1D">
      <w:pPr>
        <w:jc w:val="both"/>
        <w:rPr>
          <w:rFonts w:ascii="Arial" w:hAnsi="Arial" w:cs="Arial"/>
          <w:b/>
          <w:sz w:val="20"/>
          <w:szCs w:val="20"/>
        </w:rPr>
      </w:pPr>
    </w:p>
    <w:p w:rsidR="00185F1D" w:rsidRPr="00225B39" w:rsidRDefault="00185F1D" w:rsidP="00185F1D">
      <w:pPr>
        <w:jc w:val="both"/>
        <w:rPr>
          <w:rFonts w:ascii="Arial" w:hAnsi="Arial" w:cs="Arial"/>
          <w:b/>
          <w:sz w:val="20"/>
          <w:szCs w:val="20"/>
        </w:rPr>
      </w:pPr>
      <w:r w:rsidRPr="00225B39">
        <w:rPr>
          <w:rFonts w:ascii="Arial" w:hAnsi="Arial" w:cs="Arial"/>
          <w:b/>
          <w:sz w:val="20"/>
          <w:szCs w:val="20"/>
        </w:rPr>
        <w:t>Madde : 6 -</w:t>
      </w:r>
      <w:r w:rsidRPr="00225B39">
        <w:rPr>
          <w:rFonts w:ascii="Arial" w:hAnsi="Arial" w:cs="Arial"/>
          <w:b/>
          <w:sz w:val="20"/>
          <w:szCs w:val="20"/>
        </w:rPr>
        <w:tab/>
      </w:r>
      <w:r w:rsidRPr="00225B39">
        <w:rPr>
          <w:rFonts w:ascii="Arial" w:hAnsi="Arial" w:cs="Arial"/>
          <w:b/>
          <w:sz w:val="20"/>
          <w:szCs w:val="20"/>
          <w:u w:val="single"/>
        </w:rPr>
        <w:t>ŞİRKETİN SÜRESİ:</w:t>
      </w:r>
    </w:p>
    <w:p w:rsidR="00185F1D" w:rsidRPr="00225B39" w:rsidRDefault="00185F1D" w:rsidP="00185F1D">
      <w:pPr>
        <w:jc w:val="both"/>
        <w:rPr>
          <w:rFonts w:ascii="Arial" w:hAnsi="Arial" w:cs="Arial"/>
          <w:sz w:val="20"/>
          <w:szCs w:val="20"/>
        </w:rPr>
      </w:pPr>
    </w:p>
    <w:p w:rsidR="00185F1D" w:rsidRPr="00225B39" w:rsidRDefault="00185F1D" w:rsidP="00185F1D">
      <w:pPr>
        <w:tabs>
          <w:tab w:val="left" w:pos="1440"/>
        </w:tabs>
        <w:jc w:val="both"/>
        <w:rPr>
          <w:rFonts w:ascii="Arial" w:hAnsi="Arial" w:cs="Arial"/>
          <w:sz w:val="20"/>
          <w:szCs w:val="20"/>
        </w:rPr>
      </w:pPr>
      <w:r w:rsidRPr="00225B39">
        <w:rPr>
          <w:rFonts w:ascii="Arial" w:hAnsi="Arial" w:cs="Arial"/>
          <w:sz w:val="20"/>
          <w:szCs w:val="20"/>
        </w:rPr>
        <w:t>Şirket, süresiz olarak kurulmuştur.</w:t>
      </w:r>
    </w:p>
    <w:p w:rsidR="00185F1D" w:rsidRPr="00225B39" w:rsidRDefault="00185F1D" w:rsidP="00185F1D">
      <w:pPr>
        <w:ind w:firstLine="1418"/>
        <w:jc w:val="both"/>
        <w:rPr>
          <w:rFonts w:ascii="Arial" w:hAnsi="Arial" w:cs="Arial"/>
          <w:sz w:val="20"/>
          <w:szCs w:val="20"/>
        </w:rPr>
      </w:pPr>
    </w:p>
    <w:p w:rsidR="00185F1D" w:rsidRPr="00225B39" w:rsidRDefault="00185F1D" w:rsidP="00185F1D">
      <w:pPr>
        <w:tabs>
          <w:tab w:val="left" w:pos="1440"/>
        </w:tabs>
        <w:jc w:val="both"/>
        <w:rPr>
          <w:rFonts w:ascii="Arial" w:hAnsi="Arial" w:cs="Arial"/>
          <w:sz w:val="20"/>
          <w:szCs w:val="20"/>
        </w:rPr>
      </w:pPr>
      <w:r w:rsidRPr="00225B39">
        <w:rPr>
          <w:rFonts w:ascii="Arial" w:hAnsi="Arial" w:cs="Arial"/>
          <w:sz w:val="20"/>
          <w:szCs w:val="20"/>
        </w:rPr>
        <w:t>Ancak, Türk Ticaret Kanunu ve ilgili diğer mevzuat çerçevesinde, Esas Mukavele değiştirilmek suretiyle, Şirket süresi kısıtlanabilir veya tekrar uzatılabilir.</w:t>
      </w:r>
    </w:p>
    <w:p w:rsidR="00185F1D" w:rsidRPr="00225B39" w:rsidRDefault="00185F1D" w:rsidP="00185F1D">
      <w:pPr>
        <w:jc w:val="both"/>
        <w:rPr>
          <w:rFonts w:ascii="Arial" w:hAnsi="Arial" w:cs="Arial"/>
          <w:b/>
          <w:sz w:val="20"/>
          <w:szCs w:val="20"/>
        </w:rPr>
      </w:pPr>
    </w:p>
    <w:p w:rsidR="00185F1D" w:rsidRPr="00225B39" w:rsidRDefault="00185F1D" w:rsidP="00091A3D">
      <w:pPr>
        <w:jc w:val="center"/>
        <w:rPr>
          <w:rFonts w:ascii="Arial" w:hAnsi="Arial" w:cs="Arial"/>
          <w:b/>
          <w:sz w:val="20"/>
          <w:szCs w:val="20"/>
        </w:rPr>
      </w:pPr>
      <w:r w:rsidRPr="00225B39">
        <w:rPr>
          <w:rFonts w:ascii="Arial" w:hAnsi="Arial" w:cs="Arial"/>
          <w:b/>
          <w:sz w:val="20"/>
          <w:szCs w:val="20"/>
        </w:rPr>
        <w:t>İKİNCİ BÖLÜM</w:t>
      </w:r>
    </w:p>
    <w:p w:rsidR="00185F1D" w:rsidRPr="00225B39" w:rsidRDefault="00185F1D" w:rsidP="00091A3D">
      <w:pPr>
        <w:jc w:val="center"/>
        <w:rPr>
          <w:rFonts w:ascii="Arial" w:hAnsi="Arial" w:cs="Arial"/>
          <w:b/>
          <w:sz w:val="20"/>
          <w:szCs w:val="20"/>
        </w:rPr>
      </w:pPr>
      <w:r w:rsidRPr="00225B39">
        <w:rPr>
          <w:rFonts w:ascii="Arial" w:hAnsi="Arial" w:cs="Arial"/>
          <w:b/>
          <w:sz w:val="20"/>
          <w:szCs w:val="20"/>
        </w:rPr>
        <w:t>SERMAYE HÜKÜMLERİ</w:t>
      </w:r>
    </w:p>
    <w:p w:rsidR="00185F1D" w:rsidRPr="00225B39" w:rsidRDefault="00185F1D" w:rsidP="00185F1D">
      <w:pPr>
        <w:jc w:val="both"/>
        <w:rPr>
          <w:rFonts w:ascii="Arial" w:hAnsi="Arial" w:cs="Arial"/>
          <w:b/>
          <w:sz w:val="20"/>
          <w:szCs w:val="20"/>
        </w:rPr>
      </w:pPr>
    </w:p>
    <w:p w:rsidR="00530205" w:rsidRPr="00E40081" w:rsidRDefault="00530205" w:rsidP="00530205">
      <w:pPr>
        <w:jc w:val="both"/>
        <w:rPr>
          <w:rFonts w:ascii="Arial" w:hAnsi="Arial" w:cs="Arial"/>
          <w:b/>
          <w:sz w:val="20"/>
          <w:szCs w:val="20"/>
        </w:rPr>
      </w:pPr>
      <w:r w:rsidRPr="00E40081">
        <w:rPr>
          <w:rFonts w:ascii="Arial" w:hAnsi="Arial" w:cs="Arial"/>
          <w:b/>
          <w:sz w:val="20"/>
          <w:szCs w:val="20"/>
        </w:rPr>
        <w:t>Madde: 7</w:t>
      </w:r>
      <w:r w:rsidR="00091A3D">
        <w:rPr>
          <w:rFonts w:ascii="Arial" w:hAnsi="Arial" w:cs="Arial"/>
          <w:b/>
          <w:sz w:val="20"/>
          <w:szCs w:val="20"/>
        </w:rPr>
        <w:t>-</w:t>
      </w:r>
      <w:r w:rsidR="00091A3D">
        <w:rPr>
          <w:rFonts w:ascii="Arial" w:hAnsi="Arial" w:cs="Arial"/>
          <w:b/>
          <w:sz w:val="20"/>
          <w:szCs w:val="20"/>
        </w:rPr>
        <w:tab/>
      </w:r>
      <w:r w:rsidRPr="00E40081">
        <w:rPr>
          <w:rFonts w:ascii="Arial" w:hAnsi="Arial" w:cs="Arial"/>
          <w:b/>
          <w:sz w:val="20"/>
          <w:szCs w:val="20"/>
        </w:rPr>
        <w:t xml:space="preserve"> </w:t>
      </w:r>
      <w:r w:rsidR="00091A3D" w:rsidRPr="00091A3D">
        <w:rPr>
          <w:rFonts w:ascii="Arial" w:hAnsi="Arial" w:cs="Arial"/>
          <w:b/>
          <w:sz w:val="20"/>
          <w:szCs w:val="20"/>
          <w:u w:val="single"/>
        </w:rPr>
        <w:t>ŞİRKETİN SERMAYESİ, OLUŞUMU VE DAĞILIMI</w:t>
      </w:r>
    </w:p>
    <w:p w:rsidR="00091A3D" w:rsidRDefault="00091A3D" w:rsidP="00530205">
      <w:pPr>
        <w:jc w:val="both"/>
        <w:rPr>
          <w:rFonts w:ascii="Arial" w:hAnsi="Arial" w:cs="Arial"/>
          <w:sz w:val="20"/>
          <w:szCs w:val="20"/>
        </w:rPr>
      </w:pPr>
    </w:p>
    <w:p w:rsidR="00530205" w:rsidRPr="00E40081" w:rsidRDefault="00530205" w:rsidP="00530205">
      <w:pPr>
        <w:jc w:val="both"/>
        <w:rPr>
          <w:rFonts w:ascii="Arial" w:hAnsi="Arial" w:cs="Arial"/>
          <w:sz w:val="20"/>
          <w:szCs w:val="20"/>
        </w:rPr>
      </w:pPr>
      <w:r w:rsidRPr="00E40081">
        <w:rPr>
          <w:rFonts w:ascii="Arial" w:hAnsi="Arial" w:cs="Arial"/>
          <w:sz w:val="20"/>
          <w:szCs w:val="20"/>
        </w:rPr>
        <w:t xml:space="preserve">Şirket’in sermayesi </w:t>
      </w:r>
      <w:r>
        <w:rPr>
          <w:rFonts w:ascii="Arial" w:hAnsi="Arial" w:cs="Arial"/>
          <w:sz w:val="20"/>
          <w:szCs w:val="20"/>
        </w:rPr>
        <w:t>73.958.925</w:t>
      </w:r>
      <w:r w:rsidRPr="00E40081">
        <w:rPr>
          <w:rFonts w:ascii="Arial" w:hAnsi="Arial" w:cs="Arial"/>
          <w:sz w:val="20"/>
          <w:szCs w:val="20"/>
        </w:rPr>
        <w:t>.- (</w:t>
      </w:r>
      <w:r>
        <w:rPr>
          <w:rFonts w:ascii="Arial" w:hAnsi="Arial" w:cs="Arial"/>
          <w:sz w:val="20"/>
          <w:szCs w:val="20"/>
        </w:rPr>
        <w:t>yetmişüçmilyondokuzyüzellisekizbindokuzyüzyirmibeş</w:t>
      </w:r>
      <w:r w:rsidRPr="00E40081">
        <w:rPr>
          <w:rFonts w:ascii="Arial" w:hAnsi="Arial" w:cs="Arial"/>
          <w:sz w:val="20"/>
          <w:szCs w:val="20"/>
        </w:rPr>
        <w:t xml:space="preserve">) Türk Lirası olup, tamamı nakitten teşekkül etmiştir. İşbu sermaye her birinin nominal değeri 1.- (bir) Türk Lirası olmak üzere </w:t>
      </w:r>
      <w:r>
        <w:rPr>
          <w:rFonts w:ascii="Arial" w:hAnsi="Arial" w:cs="Arial"/>
          <w:sz w:val="20"/>
          <w:szCs w:val="20"/>
        </w:rPr>
        <w:t>73958925</w:t>
      </w:r>
      <w:r w:rsidRPr="00E40081">
        <w:rPr>
          <w:rFonts w:ascii="Arial" w:hAnsi="Arial" w:cs="Arial"/>
          <w:sz w:val="20"/>
          <w:szCs w:val="20"/>
        </w:rPr>
        <w:t xml:space="preserve"> (</w:t>
      </w:r>
      <w:r>
        <w:rPr>
          <w:rFonts w:ascii="Arial" w:hAnsi="Arial" w:cs="Arial"/>
          <w:sz w:val="20"/>
          <w:szCs w:val="20"/>
        </w:rPr>
        <w:t>yetmişüçmilyondokuzyüzellisekizbindokuzyüzyirmibeş</w:t>
      </w:r>
      <w:r w:rsidRPr="00E40081">
        <w:rPr>
          <w:rFonts w:ascii="Arial" w:hAnsi="Arial" w:cs="Arial"/>
          <w:sz w:val="20"/>
          <w:szCs w:val="20"/>
        </w:rPr>
        <w:t>) adet hisse senedine bölünmüştür.</w:t>
      </w:r>
    </w:p>
    <w:p w:rsidR="0068758D" w:rsidRDefault="0068758D" w:rsidP="00530205">
      <w:pPr>
        <w:jc w:val="both"/>
        <w:rPr>
          <w:rFonts w:ascii="Arial" w:hAnsi="Arial" w:cs="Arial"/>
          <w:sz w:val="20"/>
          <w:szCs w:val="20"/>
        </w:rPr>
      </w:pPr>
    </w:p>
    <w:p w:rsidR="00530205" w:rsidRPr="003B5E7E" w:rsidRDefault="00530205" w:rsidP="00530205">
      <w:pPr>
        <w:jc w:val="both"/>
        <w:rPr>
          <w:rFonts w:ascii="Arial" w:hAnsi="Arial" w:cs="Arial"/>
          <w:sz w:val="20"/>
          <w:szCs w:val="20"/>
        </w:rPr>
      </w:pPr>
      <w:r w:rsidRPr="003B5E7E">
        <w:rPr>
          <w:rFonts w:ascii="Arial" w:hAnsi="Arial" w:cs="Arial"/>
          <w:sz w:val="20"/>
          <w:szCs w:val="20"/>
        </w:rPr>
        <w:t xml:space="preserve">Önceki sermaye olan </w:t>
      </w:r>
      <w:r>
        <w:rPr>
          <w:rFonts w:ascii="Arial" w:hAnsi="Arial" w:cs="Arial"/>
          <w:sz w:val="20"/>
          <w:szCs w:val="20"/>
        </w:rPr>
        <w:t>23.958.925</w:t>
      </w:r>
      <w:r w:rsidRPr="00E40081">
        <w:rPr>
          <w:rFonts w:ascii="Arial" w:hAnsi="Arial" w:cs="Arial"/>
          <w:sz w:val="20"/>
          <w:szCs w:val="20"/>
        </w:rPr>
        <w:t>.- (</w:t>
      </w:r>
      <w:r>
        <w:rPr>
          <w:rFonts w:ascii="Arial" w:hAnsi="Arial" w:cs="Arial"/>
          <w:sz w:val="20"/>
          <w:szCs w:val="20"/>
        </w:rPr>
        <w:t>yirmiüçmilyondokuzyüzellisekizbindokuzyüzyirmibeş</w:t>
      </w:r>
      <w:r w:rsidRPr="00E40081">
        <w:rPr>
          <w:rFonts w:ascii="Arial" w:hAnsi="Arial" w:cs="Arial"/>
          <w:sz w:val="20"/>
          <w:szCs w:val="20"/>
        </w:rPr>
        <w:t xml:space="preserve">) </w:t>
      </w:r>
      <w:r w:rsidRPr="003B5E7E">
        <w:rPr>
          <w:rFonts w:ascii="Arial" w:hAnsi="Arial" w:cs="Arial"/>
          <w:sz w:val="20"/>
          <w:szCs w:val="20"/>
        </w:rPr>
        <w:t>Türk Lirasının tamamı ödenmiştir.</w:t>
      </w:r>
    </w:p>
    <w:p w:rsidR="0068758D" w:rsidRDefault="0068758D" w:rsidP="00530205">
      <w:pPr>
        <w:jc w:val="both"/>
        <w:rPr>
          <w:rFonts w:ascii="Arial" w:hAnsi="Arial" w:cs="Arial"/>
          <w:sz w:val="20"/>
          <w:szCs w:val="20"/>
        </w:rPr>
      </w:pPr>
    </w:p>
    <w:p w:rsidR="00530205" w:rsidRPr="00E40081" w:rsidRDefault="00530205" w:rsidP="00530205">
      <w:pPr>
        <w:jc w:val="both"/>
        <w:rPr>
          <w:rFonts w:ascii="Arial" w:hAnsi="Arial" w:cs="Arial"/>
          <w:sz w:val="20"/>
          <w:szCs w:val="20"/>
        </w:rPr>
      </w:pPr>
      <w:r>
        <w:rPr>
          <w:rFonts w:ascii="Arial" w:hAnsi="Arial" w:cs="Arial"/>
          <w:sz w:val="20"/>
          <w:szCs w:val="20"/>
        </w:rPr>
        <w:t>Bu defa artırılan 50.000.000</w:t>
      </w:r>
      <w:r w:rsidRPr="00E40081">
        <w:rPr>
          <w:rFonts w:ascii="Arial" w:hAnsi="Arial" w:cs="Arial"/>
          <w:sz w:val="20"/>
          <w:szCs w:val="20"/>
        </w:rPr>
        <w:t>.- (</w:t>
      </w:r>
      <w:r>
        <w:rPr>
          <w:rFonts w:ascii="Arial" w:hAnsi="Arial" w:cs="Arial"/>
          <w:sz w:val="20"/>
          <w:szCs w:val="20"/>
        </w:rPr>
        <w:t>ellimilyon</w:t>
      </w:r>
      <w:r w:rsidRPr="00E40081">
        <w:rPr>
          <w:rFonts w:ascii="Arial" w:hAnsi="Arial" w:cs="Arial"/>
          <w:sz w:val="20"/>
          <w:szCs w:val="20"/>
        </w:rPr>
        <w:t xml:space="preserve">) Türk </w:t>
      </w:r>
      <w:r>
        <w:rPr>
          <w:rFonts w:ascii="Arial" w:hAnsi="Arial" w:cs="Arial"/>
          <w:sz w:val="20"/>
          <w:szCs w:val="20"/>
        </w:rPr>
        <w:t>Lirasının tamamı hissedarlardan Richemont</w:t>
      </w:r>
      <w:r w:rsidRPr="00E40081">
        <w:rPr>
          <w:rFonts w:ascii="Arial" w:hAnsi="Arial" w:cs="Arial"/>
          <w:sz w:val="20"/>
          <w:szCs w:val="20"/>
        </w:rPr>
        <w:t xml:space="preserve"> International </w:t>
      </w:r>
      <w:r>
        <w:rPr>
          <w:rFonts w:ascii="Arial" w:hAnsi="Arial" w:cs="Arial"/>
          <w:sz w:val="20"/>
          <w:szCs w:val="20"/>
        </w:rPr>
        <w:t xml:space="preserve">Holding SA </w:t>
      </w:r>
      <w:r w:rsidRPr="00E40081">
        <w:rPr>
          <w:rFonts w:ascii="Arial" w:hAnsi="Arial" w:cs="Arial"/>
          <w:sz w:val="20"/>
          <w:szCs w:val="20"/>
        </w:rPr>
        <w:t>tarafından</w:t>
      </w:r>
      <w:r>
        <w:rPr>
          <w:rFonts w:ascii="Arial" w:hAnsi="Arial" w:cs="Arial"/>
          <w:sz w:val="20"/>
          <w:szCs w:val="20"/>
        </w:rPr>
        <w:t xml:space="preserve"> </w:t>
      </w:r>
      <w:r w:rsidRPr="00E40081">
        <w:rPr>
          <w:rFonts w:ascii="Arial" w:hAnsi="Arial" w:cs="Arial"/>
          <w:sz w:val="20"/>
          <w:szCs w:val="20"/>
        </w:rPr>
        <w:t>tamamen, nakden ve muvazaadan ari olarak taahhüt edilmiş</w:t>
      </w:r>
      <w:r>
        <w:rPr>
          <w:rFonts w:ascii="Arial" w:hAnsi="Arial" w:cs="Arial"/>
          <w:sz w:val="20"/>
          <w:szCs w:val="20"/>
        </w:rPr>
        <w:t xml:space="preserve">, ¼’ü tescil tarihinden önce ödenmiş, bakiyesi ise </w:t>
      </w:r>
      <w:r w:rsidRPr="00B47200">
        <w:rPr>
          <w:rFonts w:ascii="Arial" w:hAnsi="Arial" w:cs="Arial"/>
          <w:sz w:val="20"/>
          <w:szCs w:val="20"/>
        </w:rPr>
        <w:t>Yönetim Kurulu’nun alacağı karar dairesinde tescil tarihini izleyen 24 ay içinde ödenecektir</w:t>
      </w:r>
      <w:r>
        <w:rPr>
          <w:rFonts w:ascii="Arial" w:hAnsi="Arial" w:cs="Arial"/>
          <w:sz w:val="20"/>
          <w:szCs w:val="20"/>
        </w:rPr>
        <w:t xml:space="preserve">. </w:t>
      </w:r>
    </w:p>
    <w:p w:rsidR="0068758D" w:rsidRDefault="0068758D" w:rsidP="00530205">
      <w:pPr>
        <w:jc w:val="both"/>
        <w:rPr>
          <w:rFonts w:ascii="Arial" w:hAnsi="Arial" w:cs="Arial"/>
          <w:sz w:val="20"/>
          <w:szCs w:val="20"/>
        </w:rPr>
      </w:pPr>
    </w:p>
    <w:p w:rsidR="00530205" w:rsidRPr="00E40081" w:rsidRDefault="00530205" w:rsidP="00530205">
      <w:pPr>
        <w:jc w:val="both"/>
        <w:rPr>
          <w:rFonts w:ascii="Arial" w:hAnsi="Arial" w:cs="Arial"/>
          <w:sz w:val="20"/>
          <w:szCs w:val="20"/>
        </w:rPr>
      </w:pPr>
      <w:r w:rsidRPr="00E40081">
        <w:rPr>
          <w:rFonts w:ascii="Arial" w:hAnsi="Arial" w:cs="Arial"/>
          <w:sz w:val="20"/>
          <w:szCs w:val="20"/>
        </w:rPr>
        <w:t xml:space="preserve">Şirket'in nakit olarak yapacağı sermaye artırımlarında, arttırılan sermaye, muvazaadan arî olarak, tamamen taahhüt edilecek; artan bu nakdî sermayenin </w:t>
      </w:r>
      <w:r>
        <w:rPr>
          <w:rFonts w:ascii="Arial" w:hAnsi="Arial" w:cs="Arial"/>
          <w:sz w:val="20"/>
          <w:szCs w:val="20"/>
        </w:rPr>
        <w:t xml:space="preserve">en az </w:t>
      </w:r>
      <w:r w:rsidRPr="00E40081">
        <w:rPr>
          <w:rFonts w:ascii="Arial" w:hAnsi="Arial" w:cs="Arial"/>
          <w:sz w:val="20"/>
          <w:szCs w:val="20"/>
        </w:rPr>
        <w:t>1/4</w:t>
      </w:r>
      <w:smartTag w:uri="urn:schemas-microsoft-com:office:smarttags" w:element="PersonName">
        <w:r w:rsidRPr="00E40081">
          <w:rPr>
            <w:rFonts w:ascii="Arial" w:hAnsi="Arial" w:cs="Arial"/>
            <w:sz w:val="20"/>
            <w:szCs w:val="20"/>
          </w:rPr>
          <w:t>'</w:t>
        </w:r>
      </w:smartTag>
      <w:r w:rsidRPr="00E40081">
        <w:rPr>
          <w:rFonts w:ascii="Arial" w:hAnsi="Arial" w:cs="Arial"/>
          <w:sz w:val="20"/>
          <w:szCs w:val="20"/>
        </w:rPr>
        <w:t xml:space="preserve">ü, artırımının tescili tarihinden </w:t>
      </w:r>
      <w:r>
        <w:rPr>
          <w:rFonts w:ascii="Arial" w:hAnsi="Arial" w:cs="Arial"/>
          <w:sz w:val="20"/>
          <w:szCs w:val="20"/>
        </w:rPr>
        <w:t>önce</w:t>
      </w:r>
      <w:r w:rsidRPr="00E40081">
        <w:rPr>
          <w:rFonts w:ascii="Arial" w:hAnsi="Arial" w:cs="Arial"/>
          <w:sz w:val="20"/>
          <w:szCs w:val="20"/>
        </w:rPr>
        <w:t>; bakiyesi ise</w:t>
      </w:r>
      <w:r>
        <w:rPr>
          <w:rFonts w:ascii="Arial" w:hAnsi="Arial" w:cs="Arial"/>
          <w:sz w:val="20"/>
          <w:szCs w:val="20"/>
        </w:rPr>
        <w:t xml:space="preserve"> </w:t>
      </w:r>
      <w:r w:rsidRPr="00E40081">
        <w:rPr>
          <w:rFonts w:ascii="Arial" w:hAnsi="Arial" w:cs="Arial"/>
          <w:sz w:val="20"/>
          <w:szCs w:val="20"/>
        </w:rPr>
        <w:t>Yönetim Kurulu</w:t>
      </w:r>
      <w:r>
        <w:rPr>
          <w:rFonts w:ascii="Arial" w:hAnsi="Arial" w:cs="Arial"/>
          <w:sz w:val="20"/>
          <w:szCs w:val="20"/>
        </w:rPr>
        <w:t>’nun alacağı karar dairesinde</w:t>
      </w:r>
      <w:r w:rsidRPr="00E40081">
        <w:rPr>
          <w:rFonts w:ascii="Arial" w:hAnsi="Arial" w:cs="Arial"/>
          <w:sz w:val="20"/>
          <w:szCs w:val="20"/>
        </w:rPr>
        <w:t xml:space="preserve"> tescil tarihin</w:t>
      </w:r>
      <w:r>
        <w:rPr>
          <w:rFonts w:ascii="Arial" w:hAnsi="Arial" w:cs="Arial"/>
          <w:sz w:val="20"/>
          <w:szCs w:val="20"/>
        </w:rPr>
        <w:t>i izleyen 24 ay içinde ödenecektir.</w:t>
      </w:r>
    </w:p>
    <w:p w:rsidR="00530205" w:rsidRDefault="00530205" w:rsidP="00530205">
      <w:pPr>
        <w:jc w:val="both"/>
        <w:rPr>
          <w:rFonts w:ascii="Arial" w:hAnsi="Arial" w:cs="Arial"/>
          <w:sz w:val="20"/>
          <w:szCs w:val="20"/>
        </w:rPr>
      </w:pPr>
    </w:p>
    <w:p w:rsidR="00530205" w:rsidRDefault="00530205" w:rsidP="00530205">
      <w:pPr>
        <w:jc w:val="both"/>
        <w:rPr>
          <w:rFonts w:ascii="Arial" w:hAnsi="Arial" w:cs="Arial"/>
          <w:sz w:val="20"/>
          <w:szCs w:val="20"/>
        </w:rPr>
      </w:pPr>
      <w:r w:rsidRPr="00E40081">
        <w:rPr>
          <w:rFonts w:ascii="Arial" w:hAnsi="Arial" w:cs="Arial"/>
          <w:sz w:val="20"/>
          <w:szCs w:val="20"/>
        </w:rPr>
        <w:t>Ödemeye davet, ödemede usul ve temerrüde ilişkin Türk Ticaret Kanunu hükümleri saklıdır.</w:t>
      </w:r>
    </w:p>
    <w:p w:rsidR="00091A3D" w:rsidRDefault="00091A3D" w:rsidP="00530205">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1395"/>
        <w:gridCol w:w="1270"/>
      </w:tblGrid>
      <w:tr w:rsidR="00530205" w:rsidRPr="00947117" w:rsidTr="00530205">
        <w:trPr>
          <w:jc w:val="center"/>
        </w:trPr>
        <w:tc>
          <w:tcPr>
            <w:tcW w:w="3325" w:type="dxa"/>
          </w:tcPr>
          <w:p w:rsidR="00530205" w:rsidRPr="00947117" w:rsidRDefault="00530205" w:rsidP="003B7E10">
            <w:pPr>
              <w:jc w:val="both"/>
              <w:rPr>
                <w:rFonts w:ascii="Arial" w:hAnsi="Arial" w:cs="Arial"/>
                <w:sz w:val="18"/>
                <w:szCs w:val="18"/>
              </w:rPr>
            </w:pPr>
            <w:r w:rsidRPr="00947117">
              <w:rPr>
                <w:rFonts w:ascii="Arial" w:hAnsi="Arial" w:cs="Arial"/>
                <w:b/>
                <w:sz w:val="18"/>
                <w:szCs w:val="18"/>
                <w:u w:val="single"/>
              </w:rPr>
              <w:t>HİSSEDAR</w:t>
            </w:r>
          </w:p>
        </w:tc>
        <w:tc>
          <w:tcPr>
            <w:tcW w:w="1395" w:type="dxa"/>
          </w:tcPr>
          <w:p w:rsidR="00530205" w:rsidRPr="00947117" w:rsidRDefault="00530205" w:rsidP="003B7E10">
            <w:pPr>
              <w:jc w:val="both"/>
              <w:rPr>
                <w:rFonts w:ascii="Arial" w:hAnsi="Arial" w:cs="Arial"/>
                <w:sz w:val="18"/>
                <w:szCs w:val="18"/>
              </w:rPr>
            </w:pPr>
            <w:r w:rsidRPr="00947117">
              <w:rPr>
                <w:rFonts w:ascii="Arial" w:hAnsi="Arial" w:cs="Arial"/>
                <w:b/>
                <w:sz w:val="18"/>
                <w:szCs w:val="18"/>
                <w:u w:val="single"/>
              </w:rPr>
              <w:t>SERMAYESİ</w:t>
            </w:r>
          </w:p>
        </w:tc>
        <w:tc>
          <w:tcPr>
            <w:tcW w:w="1270" w:type="dxa"/>
          </w:tcPr>
          <w:p w:rsidR="00530205" w:rsidRPr="00947117" w:rsidRDefault="00530205" w:rsidP="003B7E10">
            <w:pPr>
              <w:jc w:val="both"/>
              <w:rPr>
                <w:rFonts w:ascii="Arial" w:hAnsi="Arial" w:cs="Arial"/>
                <w:sz w:val="18"/>
                <w:szCs w:val="18"/>
              </w:rPr>
            </w:pPr>
            <w:r w:rsidRPr="00947117">
              <w:rPr>
                <w:rFonts w:ascii="Arial" w:hAnsi="Arial" w:cs="Arial"/>
                <w:b/>
                <w:sz w:val="18"/>
                <w:szCs w:val="18"/>
                <w:u w:val="single"/>
              </w:rPr>
              <w:t>PAY ADEDİ</w:t>
            </w:r>
          </w:p>
        </w:tc>
      </w:tr>
      <w:tr w:rsidR="00530205" w:rsidRPr="00947117" w:rsidTr="00530205">
        <w:trPr>
          <w:jc w:val="center"/>
        </w:trPr>
        <w:tc>
          <w:tcPr>
            <w:tcW w:w="3325" w:type="dxa"/>
          </w:tcPr>
          <w:p w:rsidR="00530205" w:rsidRPr="00637258" w:rsidRDefault="00530205" w:rsidP="003B7E10">
            <w:pPr>
              <w:jc w:val="both"/>
              <w:rPr>
                <w:rFonts w:ascii="Arial" w:hAnsi="Arial" w:cs="Arial"/>
                <w:sz w:val="18"/>
                <w:szCs w:val="18"/>
                <w:u w:val="single"/>
              </w:rPr>
            </w:pPr>
            <w:r w:rsidRPr="00637258">
              <w:rPr>
                <w:rFonts w:ascii="Arial" w:hAnsi="Arial" w:cs="Arial"/>
                <w:sz w:val="18"/>
                <w:szCs w:val="18"/>
              </w:rPr>
              <w:t>1. Richemont International Holding SA</w:t>
            </w:r>
          </w:p>
        </w:tc>
        <w:tc>
          <w:tcPr>
            <w:tcW w:w="1395" w:type="dxa"/>
          </w:tcPr>
          <w:p w:rsidR="00530205" w:rsidRPr="00947117" w:rsidRDefault="00530205" w:rsidP="003B7E10">
            <w:pPr>
              <w:jc w:val="right"/>
              <w:rPr>
                <w:rFonts w:ascii="Arial" w:hAnsi="Arial" w:cs="Arial"/>
                <w:sz w:val="18"/>
                <w:szCs w:val="18"/>
              </w:rPr>
            </w:pPr>
            <w:r>
              <w:rPr>
                <w:rFonts w:ascii="Arial" w:hAnsi="Arial" w:cs="Arial"/>
                <w:sz w:val="18"/>
                <w:szCs w:val="18"/>
              </w:rPr>
              <w:t>7</w:t>
            </w:r>
            <w:r w:rsidRPr="00947117">
              <w:rPr>
                <w:rFonts w:ascii="Arial" w:hAnsi="Arial" w:cs="Arial"/>
                <w:sz w:val="18"/>
                <w:szCs w:val="18"/>
              </w:rPr>
              <w:t>3.958.92</w:t>
            </w:r>
            <w:r>
              <w:rPr>
                <w:rFonts w:ascii="Arial" w:hAnsi="Arial" w:cs="Arial"/>
                <w:sz w:val="18"/>
                <w:szCs w:val="18"/>
              </w:rPr>
              <w:t>3</w:t>
            </w:r>
            <w:r w:rsidRPr="00947117">
              <w:rPr>
                <w:rFonts w:ascii="Arial" w:hAnsi="Arial" w:cs="Arial"/>
                <w:sz w:val="18"/>
                <w:szCs w:val="18"/>
              </w:rPr>
              <w:t>-</w:t>
            </w:r>
          </w:p>
        </w:tc>
        <w:tc>
          <w:tcPr>
            <w:tcW w:w="1270" w:type="dxa"/>
          </w:tcPr>
          <w:p w:rsidR="00530205" w:rsidRPr="00947117" w:rsidRDefault="00530205" w:rsidP="003B7E10">
            <w:pPr>
              <w:jc w:val="right"/>
              <w:rPr>
                <w:rFonts w:ascii="Arial" w:hAnsi="Arial" w:cs="Arial"/>
                <w:sz w:val="18"/>
                <w:szCs w:val="18"/>
              </w:rPr>
            </w:pPr>
            <w:r>
              <w:rPr>
                <w:rFonts w:ascii="Arial" w:hAnsi="Arial" w:cs="Arial"/>
                <w:sz w:val="18"/>
                <w:szCs w:val="18"/>
              </w:rPr>
              <w:t>7</w:t>
            </w:r>
            <w:r w:rsidRPr="00947117">
              <w:rPr>
                <w:rFonts w:ascii="Arial" w:hAnsi="Arial" w:cs="Arial"/>
                <w:sz w:val="18"/>
                <w:szCs w:val="18"/>
              </w:rPr>
              <w:t>395892</w:t>
            </w:r>
            <w:r>
              <w:rPr>
                <w:rFonts w:ascii="Arial" w:hAnsi="Arial" w:cs="Arial"/>
                <w:sz w:val="18"/>
                <w:szCs w:val="18"/>
              </w:rPr>
              <w:t>3</w:t>
            </w:r>
          </w:p>
        </w:tc>
      </w:tr>
      <w:tr w:rsidR="00530205" w:rsidRPr="00947117" w:rsidTr="00530205">
        <w:trPr>
          <w:jc w:val="center"/>
        </w:trPr>
        <w:tc>
          <w:tcPr>
            <w:tcW w:w="3325" w:type="dxa"/>
          </w:tcPr>
          <w:p w:rsidR="00530205" w:rsidRPr="00637258" w:rsidRDefault="00530205" w:rsidP="003B7E10">
            <w:pPr>
              <w:jc w:val="both"/>
              <w:rPr>
                <w:rFonts w:ascii="Arial" w:hAnsi="Arial" w:cs="Arial"/>
                <w:sz w:val="18"/>
                <w:szCs w:val="18"/>
                <w:u w:val="single"/>
              </w:rPr>
            </w:pPr>
            <w:r w:rsidRPr="00637258">
              <w:rPr>
                <w:rFonts w:ascii="Arial" w:hAnsi="Arial" w:cs="Arial"/>
                <w:sz w:val="18"/>
                <w:szCs w:val="18"/>
              </w:rPr>
              <w:t>2. Richard Philippe Lepeu</w:t>
            </w:r>
          </w:p>
        </w:tc>
        <w:tc>
          <w:tcPr>
            <w:tcW w:w="1395" w:type="dxa"/>
          </w:tcPr>
          <w:p w:rsidR="00530205" w:rsidRPr="00947117" w:rsidRDefault="00530205" w:rsidP="003B7E10">
            <w:pPr>
              <w:jc w:val="right"/>
              <w:rPr>
                <w:rFonts w:ascii="Arial" w:hAnsi="Arial" w:cs="Arial"/>
                <w:sz w:val="18"/>
                <w:szCs w:val="18"/>
              </w:rPr>
            </w:pPr>
            <w:r w:rsidRPr="00947117">
              <w:rPr>
                <w:rFonts w:ascii="Arial" w:hAnsi="Arial" w:cs="Arial"/>
                <w:sz w:val="18"/>
                <w:szCs w:val="18"/>
              </w:rPr>
              <w:t xml:space="preserve">              1.-</w:t>
            </w:r>
          </w:p>
        </w:tc>
        <w:tc>
          <w:tcPr>
            <w:tcW w:w="1270" w:type="dxa"/>
          </w:tcPr>
          <w:p w:rsidR="00530205" w:rsidRPr="00947117" w:rsidRDefault="00530205" w:rsidP="003B7E10">
            <w:pPr>
              <w:jc w:val="right"/>
              <w:rPr>
                <w:rFonts w:ascii="Arial" w:hAnsi="Arial" w:cs="Arial"/>
                <w:sz w:val="18"/>
                <w:szCs w:val="18"/>
              </w:rPr>
            </w:pPr>
            <w:r w:rsidRPr="00947117">
              <w:rPr>
                <w:rFonts w:ascii="Arial" w:hAnsi="Arial" w:cs="Arial"/>
                <w:sz w:val="18"/>
                <w:szCs w:val="18"/>
              </w:rPr>
              <w:t xml:space="preserve">            1</w:t>
            </w:r>
          </w:p>
        </w:tc>
      </w:tr>
      <w:tr w:rsidR="00530205" w:rsidRPr="00947117" w:rsidTr="00530205">
        <w:trPr>
          <w:jc w:val="center"/>
        </w:trPr>
        <w:tc>
          <w:tcPr>
            <w:tcW w:w="3325" w:type="dxa"/>
          </w:tcPr>
          <w:p w:rsidR="00530205" w:rsidRPr="00637258" w:rsidRDefault="00530205" w:rsidP="003B7E10">
            <w:pPr>
              <w:jc w:val="both"/>
              <w:rPr>
                <w:rFonts w:ascii="Arial" w:hAnsi="Arial" w:cs="Arial"/>
                <w:sz w:val="18"/>
                <w:szCs w:val="18"/>
                <w:u w:val="single"/>
              </w:rPr>
            </w:pPr>
            <w:r>
              <w:rPr>
                <w:rFonts w:ascii="Arial" w:hAnsi="Arial" w:cs="Arial"/>
                <w:sz w:val="18"/>
                <w:szCs w:val="18"/>
              </w:rPr>
              <w:t>3</w:t>
            </w:r>
            <w:r w:rsidRPr="00637258">
              <w:rPr>
                <w:rFonts w:ascii="Arial" w:hAnsi="Arial" w:cs="Arial"/>
                <w:sz w:val="18"/>
                <w:szCs w:val="18"/>
              </w:rPr>
              <w:t>. Cédric Charles Marcel Bossert</w:t>
            </w:r>
          </w:p>
        </w:tc>
        <w:tc>
          <w:tcPr>
            <w:tcW w:w="1395" w:type="dxa"/>
          </w:tcPr>
          <w:p w:rsidR="00530205" w:rsidRPr="00947117" w:rsidRDefault="00530205" w:rsidP="003B7E10">
            <w:pPr>
              <w:jc w:val="right"/>
              <w:rPr>
                <w:rFonts w:ascii="Arial" w:hAnsi="Arial" w:cs="Arial"/>
                <w:b/>
                <w:sz w:val="18"/>
                <w:szCs w:val="18"/>
                <w:u w:val="single"/>
              </w:rPr>
            </w:pPr>
            <w:r w:rsidRPr="00947117">
              <w:rPr>
                <w:rFonts w:ascii="Arial" w:hAnsi="Arial" w:cs="Arial"/>
                <w:sz w:val="18"/>
                <w:szCs w:val="18"/>
              </w:rPr>
              <w:t xml:space="preserve">               1.-</w:t>
            </w:r>
          </w:p>
        </w:tc>
        <w:tc>
          <w:tcPr>
            <w:tcW w:w="1270" w:type="dxa"/>
          </w:tcPr>
          <w:p w:rsidR="00530205" w:rsidRPr="00947117" w:rsidRDefault="00530205" w:rsidP="003B7E10">
            <w:pPr>
              <w:jc w:val="right"/>
              <w:rPr>
                <w:rFonts w:ascii="Arial" w:hAnsi="Arial" w:cs="Arial"/>
                <w:b/>
                <w:sz w:val="18"/>
                <w:szCs w:val="18"/>
              </w:rPr>
            </w:pPr>
            <w:r w:rsidRPr="00947117">
              <w:rPr>
                <w:rFonts w:ascii="Arial" w:hAnsi="Arial" w:cs="Arial"/>
                <w:sz w:val="18"/>
                <w:szCs w:val="18"/>
              </w:rPr>
              <w:t xml:space="preserve">            1</w:t>
            </w:r>
          </w:p>
        </w:tc>
      </w:tr>
    </w:tbl>
    <w:p w:rsidR="00530205" w:rsidRDefault="00530205" w:rsidP="00530205">
      <w:pPr>
        <w:jc w:val="both"/>
        <w:rPr>
          <w:rFonts w:ascii="Arial" w:hAnsi="Arial" w:cs="Arial"/>
          <w:sz w:val="18"/>
          <w:szCs w:val="18"/>
        </w:rPr>
      </w:pPr>
    </w:p>
    <w:p w:rsidR="00530205" w:rsidRPr="00E40081" w:rsidRDefault="00530205" w:rsidP="00530205">
      <w:pPr>
        <w:tabs>
          <w:tab w:val="left" w:pos="1440"/>
        </w:tabs>
        <w:jc w:val="both"/>
        <w:rPr>
          <w:rFonts w:ascii="Arial" w:hAnsi="Arial" w:cs="Arial"/>
          <w:bCs/>
          <w:sz w:val="20"/>
          <w:szCs w:val="20"/>
        </w:rPr>
      </w:pPr>
      <w:r w:rsidRPr="00E40081">
        <w:rPr>
          <w:rFonts w:ascii="Arial" w:hAnsi="Arial" w:cs="Arial"/>
          <w:bCs/>
          <w:sz w:val="20"/>
          <w:szCs w:val="20"/>
        </w:rPr>
        <w:t>Yabancı ortaklar hisselerin %100’ne sahiplerdir.</w:t>
      </w:r>
    </w:p>
    <w:p w:rsidR="00530205" w:rsidRDefault="00530205" w:rsidP="00530205">
      <w:pPr>
        <w:jc w:val="both"/>
        <w:rPr>
          <w:rFonts w:ascii="Arial" w:hAnsi="Arial" w:cs="Arial"/>
          <w:sz w:val="20"/>
          <w:szCs w:val="20"/>
        </w:rPr>
      </w:pPr>
    </w:p>
    <w:p w:rsidR="00185F1D" w:rsidRPr="00225B39" w:rsidRDefault="00185F1D" w:rsidP="00530205">
      <w:pPr>
        <w:jc w:val="both"/>
        <w:rPr>
          <w:rFonts w:ascii="Arial" w:hAnsi="Arial" w:cs="Arial"/>
          <w:b/>
          <w:sz w:val="20"/>
          <w:szCs w:val="20"/>
        </w:rPr>
      </w:pPr>
      <w:r w:rsidRPr="00225B39">
        <w:rPr>
          <w:rFonts w:ascii="Arial" w:hAnsi="Arial" w:cs="Arial"/>
          <w:b/>
          <w:sz w:val="20"/>
          <w:szCs w:val="20"/>
        </w:rPr>
        <w:t>Madde : 8 -</w:t>
      </w:r>
      <w:r w:rsidRPr="00225B39">
        <w:rPr>
          <w:rFonts w:ascii="Arial" w:hAnsi="Arial" w:cs="Arial"/>
          <w:b/>
          <w:sz w:val="20"/>
          <w:szCs w:val="20"/>
        </w:rPr>
        <w:tab/>
      </w:r>
      <w:r w:rsidRPr="00225B39">
        <w:rPr>
          <w:rFonts w:ascii="Arial" w:hAnsi="Arial" w:cs="Arial"/>
          <w:b/>
          <w:sz w:val="20"/>
          <w:szCs w:val="20"/>
          <w:u w:val="single"/>
        </w:rPr>
        <w:t>HİSSE SENETLERİ:</w:t>
      </w:r>
    </w:p>
    <w:p w:rsidR="00185F1D" w:rsidRPr="00225B39" w:rsidRDefault="00185F1D" w:rsidP="00185F1D">
      <w:pPr>
        <w:jc w:val="both"/>
        <w:rPr>
          <w:rFonts w:ascii="Arial" w:hAnsi="Arial" w:cs="Arial"/>
          <w:sz w:val="20"/>
          <w:szCs w:val="20"/>
        </w:rPr>
      </w:pPr>
    </w:p>
    <w:p w:rsidR="00091A3D" w:rsidRPr="00E40081" w:rsidRDefault="00091A3D" w:rsidP="00091A3D">
      <w:pPr>
        <w:jc w:val="both"/>
        <w:rPr>
          <w:rFonts w:ascii="Arial" w:hAnsi="Arial" w:cs="Arial"/>
          <w:sz w:val="20"/>
          <w:szCs w:val="20"/>
        </w:rPr>
      </w:pPr>
      <w:r w:rsidRPr="00E40081">
        <w:rPr>
          <w:rFonts w:ascii="Arial" w:hAnsi="Arial" w:cs="Arial"/>
          <w:sz w:val="20"/>
          <w:szCs w:val="20"/>
        </w:rPr>
        <w:t>A)</w:t>
      </w:r>
      <w:r>
        <w:rPr>
          <w:rFonts w:ascii="Arial" w:hAnsi="Arial" w:cs="Arial"/>
          <w:sz w:val="20"/>
          <w:szCs w:val="20"/>
        </w:rPr>
        <w:t xml:space="preserve"> </w:t>
      </w:r>
      <w:r w:rsidRPr="00E40081">
        <w:rPr>
          <w:rFonts w:ascii="Arial" w:hAnsi="Arial" w:cs="Arial"/>
          <w:sz w:val="20"/>
          <w:szCs w:val="20"/>
          <w:u w:val="single"/>
        </w:rPr>
        <w:t>Genel Olarak</w:t>
      </w:r>
      <w:r w:rsidRPr="00E40081">
        <w:rPr>
          <w:rFonts w:ascii="Arial" w:hAnsi="Arial" w:cs="Arial"/>
          <w:sz w:val="20"/>
          <w:szCs w:val="20"/>
        </w:rPr>
        <w:t xml:space="preserve"> :</w:t>
      </w:r>
    </w:p>
    <w:p w:rsidR="00091A3D" w:rsidRPr="00E40081" w:rsidRDefault="00091A3D" w:rsidP="00091A3D">
      <w:pPr>
        <w:jc w:val="both"/>
        <w:rPr>
          <w:rFonts w:ascii="Arial" w:hAnsi="Arial" w:cs="Arial"/>
          <w:sz w:val="20"/>
          <w:szCs w:val="20"/>
        </w:rPr>
      </w:pPr>
      <w:r>
        <w:rPr>
          <w:rFonts w:ascii="Arial" w:hAnsi="Arial" w:cs="Arial"/>
          <w:sz w:val="20"/>
          <w:szCs w:val="20"/>
        </w:rPr>
        <w:t>73.958.925</w:t>
      </w:r>
      <w:r w:rsidRPr="00E40081">
        <w:rPr>
          <w:rFonts w:ascii="Arial" w:hAnsi="Arial" w:cs="Arial"/>
          <w:sz w:val="20"/>
          <w:szCs w:val="20"/>
        </w:rPr>
        <w:t>.- (</w:t>
      </w:r>
      <w:r>
        <w:rPr>
          <w:rFonts w:ascii="Arial" w:hAnsi="Arial" w:cs="Arial"/>
          <w:sz w:val="20"/>
          <w:szCs w:val="20"/>
        </w:rPr>
        <w:t>yetmişüçmilyondokuzyüzellisekizbindokuzyüzyirmibeş</w:t>
      </w:r>
      <w:r w:rsidRPr="00E40081">
        <w:rPr>
          <w:rFonts w:ascii="Arial" w:hAnsi="Arial" w:cs="Arial"/>
          <w:sz w:val="20"/>
          <w:szCs w:val="20"/>
        </w:rPr>
        <w:t>) Türk Liralık sermayesine karşılık Şirket, her birinin nominal değeri, 1</w:t>
      </w:r>
      <w:r>
        <w:rPr>
          <w:rFonts w:ascii="Arial" w:hAnsi="Arial" w:cs="Arial"/>
          <w:sz w:val="20"/>
          <w:szCs w:val="20"/>
        </w:rPr>
        <w:t>.</w:t>
      </w:r>
      <w:r w:rsidRPr="00E40081">
        <w:rPr>
          <w:rFonts w:ascii="Arial" w:hAnsi="Arial" w:cs="Arial"/>
          <w:sz w:val="20"/>
          <w:szCs w:val="20"/>
        </w:rPr>
        <w:t xml:space="preserve">- (Bir) Türk Lirası olmak üzere, </w:t>
      </w:r>
      <w:r>
        <w:rPr>
          <w:rFonts w:ascii="Arial" w:hAnsi="Arial" w:cs="Arial"/>
          <w:sz w:val="20"/>
          <w:szCs w:val="20"/>
        </w:rPr>
        <w:t>73958925</w:t>
      </w:r>
      <w:r w:rsidRPr="00E40081">
        <w:rPr>
          <w:rFonts w:ascii="Arial" w:hAnsi="Arial" w:cs="Arial"/>
          <w:sz w:val="20"/>
          <w:szCs w:val="20"/>
        </w:rPr>
        <w:t xml:space="preserve"> (</w:t>
      </w:r>
      <w:r>
        <w:rPr>
          <w:rFonts w:ascii="Arial" w:hAnsi="Arial" w:cs="Arial"/>
          <w:sz w:val="20"/>
          <w:szCs w:val="20"/>
        </w:rPr>
        <w:t>yetmişüçmilyondokuz-yüzellisekizbindokuzyüzyirmibeş</w:t>
      </w:r>
      <w:r w:rsidRPr="00E40081">
        <w:rPr>
          <w:rFonts w:ascii="Arial" w:hAnsi="Arial" w:cs="Arial"/>
          <w:sz w:val="20"/>
          <w:szCs w:val="20"/>
        </w:rPr>
        <w:t>) adet Hisse Senedi ihraç etmiştir. Yönetim Kurulu, hisse senetlerini dilediği kupürlerde ihraç edebilir.</w:t>
      </w:r>
    </w:p>
    <w:p w:rsidR="00091A3D" w:rsidRDefault="00091A3D" w:rsidP="00091A3D">
      <w:pPr>
        <w:jc w:val="both"/>
        <w:rPr>
          <w:rFonts w:ascii="Arial" w:hAnsi="Arial" w:cs="Arial"/>
          <w:sz w:val="20"/>
          <w:szCs w:val="20"/>
        </w:rPr>
      </w:pPr>
    </w:p>
    <w:p w:rsidR="00091A3D" w:rsidRDefault="00091A3D" w:rsidP="00091A3D">
      <w:pPr>
        <w:jc w:val="both"/>
        <w:rPr>
          <w:rFonts w:ascii="Arial" w:hAnsi="Arial" w:cs="Arial"/>
          <w:sz w:val="20"/>
          <w:szCs w:val="20"/>
          <w:u w:val="single"/>
        </w:rPr>
      </w:pPr>
      <w:r w:rsidRPr="00E40081">
        <w:rPr>
          <w:rFonts w:ascii="Arial" w:hAnsi="Arial" w:cs="Arial"/>
          <w:sz w:val="20"/>
          <w:szCs w:val="20"/>
        </w:rPr>
        <w:t>B)</w:t>
      </w:r>
      <w:r>
        <w:rPr>
          <w:rFonts w:ascii="Arial" w:hAnsi="Arial" w:cs="Arial"/>
          <w:sz w:val="20"/>
          <w:szCs w:val="20"/>
        </w:rPr>
        <w:t xml:space="preserve"> </w:t>
      </w:r>
      <w:r w:rsidRPr="00E40081">
        <w:rPr>
          <w:rFonts w:ascii="Arial" w:hAnsi="Arial" w:cs="Arial"/>
          <w:sz w:val="20"/>
          <w:szCs w:val="20"/>
          <w:u w:val="single"/>
        </w:rPr>
        <w:t>Türü:</w:t>
      </w:r>
    </w:p>
    <w:p w:rsidR="00091A3D" w:rsidRDefault="00091A3D" w:rsidP="004B526F">
      <w:pPr>
        <w:jc w:val="both"/>
        <w:rPr>
          <w:rFonts w:ascii="Arial" w:hAnsi="Arial" w:cs="Arial"/>
          <w:sz w:val="20"/>
          <w:szCs w:val="20"/>
        </w:rPr>
      </w:pPr>
      <w:r w:rsidRPr="00E40081">
        <w:rPr>
          <w:rFonts w:ascii="Arial" w:hAnsi="Arial" w:cs="Arial"/>
          <w:sz w:val="20"/>
          <w:szCs w:val="20"/>
        </w:rPr>
        <w:t xml:space="preserve">İşbu, </w:t>
      </w:r>
      <w:r>
        <w:rPr>
          <w:rFonts w:ascii="Arial" w:hAnsi="Arial" w:cs="Arial"/>
          <w:sz w:val="20"/>
          <w:szCs w:val="20"/>
        </w:rPr>
        <w:t>73958925</w:t>
      </w:r>
      <w:r w:rsidRPr="00E40081">
        <w:rPr>
          <w:rFonts w:ascii="Arial" w:hAnsi="Arial" w:cs="Arial"/>
          <w:sz w:val="20"/>
          <w:szCs w:val="20"/>
        </w:rPr>
        <w:t xml:space="preserve"> (</w:t>
      </w:r>
      <w:r>
        <w:rPr>
          <w:rFonts w:ascii="Arial" w:hAnsi="Arial" w:cs="Arial"/>
          <w:sz w:val="20"/>
          <w:szCs w:val="20"/>
        </w:rPr>
        <w:t>yetmişüçmilyondokuzyüzellisekiz-bindokuzyüzyirmibeş</w:t>
      </w:r>
      <w:r w:rsidRPr="00E40081">
        <w:rPr>
          <w:rFonts w:ascii="Arial" w:hAnsi="Arial" w:cs="Arial"/>
          <w:sz w:val="20"/>
          <w:szCs w:val="20"/>
        </w:rPr>
        <w:t>) adet Hisse Senedinin tamamı Nâma yazılıdır.</w:t>
      </w:r>
    </w:p>
    <w:p w:rsidR="00091A3D" w:rsidRDefault="00091A3D" w:rsidP="00091A3D">
      <w:pPr>
        <w:rPr>
          <w:rFonts w:ascii="Arial" w:hAnsi="Arial" w:cs="Arial"/>
          <w:sz w:val="20"/>
          <w:szCs w:val="20"/>
        </w:rPr>
      </w:pPr>
    </w:p>
    <w:p w:rsidR="00185F1D" w:rsidRPr="00225B39" w:rsidRDefault="00185F1D" w:rsidP="00185F1D">
      <w:pPr>
        <w:jc w:val="both"/>
        <w:rPr>
          <w:rFonts w:ascii="Arial" w:hAnsi="Arial" w:cs="Arial"/>
          <w:b/>
          <w:sz w:val="20"/>
          <w:szCs w:val="20"/>
          <w:u w:val="single"/>
        </w:rPr>
      </w:pPr>
      <w:r w:rsidRPr="00225B39">
        <w:rPr>
          <w:rFonts w:ascii="Arial" w:hAnsi="Arial" w:cs="Arial"/>
          <w:b/>
          <w:sz w:val="20"/>
          <w:szCs w:val="20"/>
        </w:rPr>
        <w:t>Madde : 9 -</w:t>
      </w:r>
      <w:r w:rsidRPr="00225B39">
        <w:rPr>
          <w:rFonts w:ascii="Arial" w:hAnsi="Arial" w:cs="Arial"/>
          <w:b/>
          <w:sz w:val="20"/>
          <w:szCs w:val="20"/>
        </w:rPr>
        <w:tab/>
      </w:r>
      <w:r w:rsidRPr="00091A3D">
        <w:rPr>
          <w:rFonts w:ascii="Arial" w:hAnsi="Arial" w:cs="Arial"/>
          <w:b/>
          <w:sz w:val="20"/>
          <w:szCs w:val="20"/>
          <w:u w:val="single"/>
        </w:rPr>
        <w:t>HİSSE SENETLERİNİN ÇIKARILMASI VE GEÇİCİ İLMÜHABERLER:</w:t>
      </w:r>
    </w:p>
    <w:p w:rsidR="00185F1D" w:rsidRPr="00225B39" w:rsidRDefault="00185F1D" w:rsidP="00185F1D">
      <w:pPr>
        <w:jc w:val="both"/>
        <w:rPr>
          <w:rFonts w:ascii="Arial" w:hAnsi="Arial" w:cs="Arial"/>
          <w:sz w:val="20"/>
          <w:szCs w:val="20"/>
        </w:rPr>
      </w:pPr>
    </w:p>
    <w:p w:rsidR="00185F1D" w:rsidRPr="00225B39" w:rsidRDefault="00185F1D" w:rsidP="00185F1D">
      <w:pPr>
        <w:tabs>
          <w:tab w:val="left" w:pos="1440"/>
        </w:tabs>
        <w:jc w:val="both"/>
        <w:rPr>
          <w:rFonts w:ascii="Arial" w:hAnsi="Arial" w:cs="Arial"/>
          <w:sz w:val="20"/>
          <w:szCs w:val="20"/>
        </w:rPr>
      </w:pPr>
      <w:r w:rsidRPr="00225B39">
        <w:rPr>
          <w:rFonts w:ascii="Arial" w:hAnsi="Arial" w:cs="Arial"/>
          <w:sz w:val="20"/>
          <w:szCs w:val="20"/>
        </w:rPr>
        <w:t>Hisse Senetlerinin, bedelleri tamamen ödeninceye kadar ihraçları mümkün değildir ve bunlar, Nâma Yazılı Geçici İlmühaberlerle temsil olunurlar. Pay bedelleri tamamen ödendiğinde, Şirket, hisse senetlerini ihraç ve ortaklara teslim etmek suretiyle, Geçici İlmühaberleri iptâl eder.</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sz w:val="20"/>
          <w:szCs w:val="20"/>
        </w:rPr>
      </w:pPr>
      <w:r w:rsidRPr="00225B39">
        <w:rPr>
          <w:rFonts w:ascii="Arial" w:hAnsi="Arial" w:cs="Arial"/>
          <w:b/>
          <w:sz w:val="20"/>
          <w:szCs w:val="20"/>
        </w:rPr>
        <w:t>Madde : 10 -</w:t>
      </w:r>
      <w:r w:rsidRPr="00225B39">
        <w:rPr>
          <w:rFonts w:ascii="Arial" w:hAnsi="Arial" w:cs="Arial"/>
          <w:b/>
          <w:sz w:val="20"/>
          <w:szCs w:val="20"/>
        </w:rPr>
        <w:tab/>
      </w:r>
      <w:r w:rsidRPr="00225B39">
        <w:rPr>
          <w:rFonts w:ascii="Arial" w:hAnsi="Arial" w:cs="Arial"/>
          <w:b/>
          <w:sz w:val="20"/>
          <w:szCs w:val="20"/>
          <w:u w:val="single"/>
        </w:rPr>
        <w:t>HİSSESENEDİ KUPONLARININ MÜLKİYETİ</w:t>
      </w:r>
      <w:r w:rsidRPr="00225B39">
        <w:rPr>
          <w:rFonts w:ascii="Arial" w:hAnsi="Arial" w:cs="Arial"/>
          <w:sz w:val="20"/>
          <w:szCs w:val="20"/>
        </w:rPr>
        <w:t xml:space="preserve"> :</w:t>
      </w:r>
    </w:p>
    <w:p w:rsidR="00185F1D" w:rsidRPr="00225B39" w:rsidRDefault="00185F1D" w:rsidP="00185F1D">
      <w:pPr>
        <w:jc w:val="both"/>
        <w:rPr>
          <w:rFonts w:ascii="Arial" w:hAnsi="Arial" w:cs="Arial"/>
          <w:sz w:val="20"/>
          <w:szCs w:val="20"/>
        </w:rPr>
      </w:pPr>
    </w:p>
    <w:p w:rsidR="00185F1D" w:rsidRPr="00225B39" w:rsidRDefault="00185F1D" w:rsidP="00185F1D">
      <w:pPr>
        <w:tabs>
          <w:tab w:val="left" w:pos="1440"/>
        </w:tabs>
        <w:jc w:val="both"/>
        <w:rPr>
          <w:rFonts w:ascii="Arial" w:hAnsi="Arial" w:cs="Arial"/>
          <w:sz w:val="20"/>
          <w:szCs w:val="20"/>
        </w:rPr>
      </w:pPr>
      <w:r w:rsidRPr="00225B39">
        <w:rPr>
          <w:rFonts w:ascii="Arial" w:hAnsi="Arial" w:cs="Arial"/>
          <w:sz w:val="20"/>
          <w:szCs w:val="20"/>
        </w:rPr>
        <w:t>Hisse Senetlerinin temettü kuponları hâmiline olup, kimin elinde bulunuyorsa onun sayılır. Bu kuponlara ait ödemeler, kuponu Şirket'e ibraz eden kimseye yapılır.</w:t>
      </w:r>
    </w:p>
    <w:p w:rsidR="00185F1D" w:rsidRPr="00225B39" w:rsidRDefault="00185F1D" w:rsidP="00185F1D">
      <w:pPr>
        <w:jc w:val="both"/>
        <w:rPr>
          <w:rFonts w:ascii="Arial" w:hAnsi="Arial" w:cs="Arial"/>
          <w:sz w:val="20"/>
          <w:szCs w:val="20"/>
        </w:rPr>
      </w:pPr>
    </w:p>
    <w:p w:rsidR="00185F1D" w:rsidRPr="00225B39" w:rsidRDefault="00185F1D" w:rsidP="00185F1D">
      <w:pPr>
        <w:tabs>
          <w:tab w:val="left" w:pos="1440"/>
        </w:tabs>
        <w:jc w:val="both"/>
        <w:rPr>
          <w:rFonts w:ascii="Arial" w:hAnsi="Arial" w:cs="Arial"/>
          <w:sz w:val="20"/>
          <w:szCs w:val="20"/>
        </w:rPr>
      </w:pPr>
      <w:r w:rsidRPr="00225B39">
        <w:rPr>
          <w:rFonts w:ascii="Arial" w:hAnsi="Arial" w:cs="Arial"/>
          <w:sz w:val="20"/>
          <w:szCs w:val="20"/>
        </w:rPr>
        <w:t>Çalınma, kaybolma, yırtılma gibi sebeplerle senet ve kuponları ellerinden çıkmış olan kimseler, haklarını korumak için, yetkili Mahkeme'ye başvurmak ve durumdan Şirket'i haberdar etmek zorundadır.</w:t>
      </w:r>
    </w:p>
    <w:p w:rsidR="00185F1D" w:rsidRPr="00225B39" w:rsidRDefault="00185F1D" w:rsidP="00185F1D">
      <w:pPr>
        <w:jc w:val="both"/>
        <w:rPr>
          <w:rFonts w:ascii="Arial" w:hAnsi="Arial" w:cs="Arial"/>
          <w:sz w:val="20"/>
          <w:szCs w:val="20"/>
        </w:rPr>
      </w:pPr>
    </w:p>
    <w:p w:rsidR="00185F1D" w:rsidRPr="00225B39" w:rsidRDefault="00185F1D" w:rsidP="00185F1D">
      <w:pPr>
        <w:rPr>
          <w:rFonts w:ascii="Arial" w:hAnsi="Arial" w:cs="Arial"/>
          <w:sz w:val="20"/>
          <w:szCs w:val="20"/>
        </w:rPr>
      </w:pPr>
      <w:r w:rsidRPr="00225B39">
        <w:rPr>
          <w:rFonts w:ascii="Arial" w:hAnsi="Arial" w:cs="Arial"/>
          <w:b/>
          <w:sz w:val="20"/>
          <w:szCs w:val="20"/>
        </w:rPr>
        <w:t>Madde : 11 -</w:t>
      </w:r>
      <w:r w:rsidRPr="00225B39">
        <w:rPr>
          <w:rFonts w:ascii="Arial" w:hAnsi="Arial" w:cs="Arial"/>
          <w:b/>
          <w:sz w:val="20"/>
          <w:szCs w:val="20"/>
        </w:rPr>
        <w:tab/>
      </w:r>
      <w:r w:rsidRPr="00225B39">
        <w:rPr>
          <w:rFonts w:ascii="Arial" w:hAnsi="Arial" w:cs="Arial"/>
          <w:b/>
          <w:sz w:val="20"/>
          <w:szCs w:val="20"/>
          <w:u w:val="single"/>
        </w:rPr>
        <w:t>HİSSE SENETLERİNİN DEVRİ VE PAY DEFTERİ</w:t>
      </w:r>
    </w:p>
    <w:p w:rsidR="00185F1D" w:rsidRPr="00225B39" w:rsidRDefault="00185F1D" w:rsidP="00185F1D">
      <w:pPr>
        <w:rPr>
          <w:rFonts w:ascii="Arial" w:hAnsi="Arial" w:cs="Arial"/>
          <w:sz w:val="20"/>
          <w:szCs w:val="20"/>
        </w:rPr>
      </w:pPr>
    </w:p>
    <w:p w:rsidR="00185F1D" w:rsidRPr="00225B39" w:rsidRDefault="00185F1D" w:rsidP="002505E6">
      <w:pPr>
        <w:jc w:val="both"/>
        <w:rPr>
          <w:rFonts w:ascii="Arial" w:hAnsi="Arial" w:cs="Arial"/>
          <w:sz w:val="20"/>
          <w:szCs w:val="20"/>
        </w:rPr>
      </w:pPr>
      <w:r w:rsidRPr="00225B39">
        <w:rPr>
          <w:rFonts w:ascii="Arial" w:hAnsi="Arial" w:cs="Arial"/>
          <w:sz w:val="20"/>
          <w:szCs w:val="20"/>
        </w:rPr>
        <w:t>Nama Yazılı Hisse Senetlerinin devri, ciro ve teslim ile hüküm ifade eder. İşbu mukavelenin (12) inci maddesi hükümleri saklıdır.</w:t>
      </w:r>
    </w:p>
    <w:p w:rsidR="00185F1D" w:rsidRPr="00225B39" w:rsidRDefault="00185F1D" w:rsidP="00185F1D">
      <w:pPr>
        <w:rPr>
          <w:rFonts w:ascii="Arial" w:hAnsi="Arial" w:cs="Arial"/>
          <w:sz w:val="20"/>
          <w:szCs w:val="20"/>
        </w:rPr>
      </w:pPr>
    </w:p>
    <w:p w:rsidR="00185F1D" w:rsidRPr="00225B39" w:rsidRDefault="00185F1D" w:rsidP="00185F1D">
      <w:pPr>
        <w:tabs>
          <w:tab w:val="left" w:pos="1440"/>
        </w:tabs>
        <w:jc w:val="both"/>
        <w:rPr>
          <w:rFonts w:ascii="Arial" w:hAnsi="Arial" w:cs="Arial"/>
          <w:sz w:val="20"/>
          <w:szCs w:val="20"/>
        </w:rPr>
      </w:pPr>
      <w:r w:rsidRPr="00225B39">
        <w:rPr>
          <w:rFonts w:ascii="Arial" w:hAnsi="Arial" w:cs="Arial"/>
          <w:sz w:val="20"/>
          <w:szCs w:val="20"/>
        </w:rPr>
        <w:t>Nama Yazılı Geçici İlmühaberlerin devri ise, alacağın devri hükümlerine tâbi olup, ciro ve teslim ile tamamlanır.</w:t>
      </w:r>
    </w:p>
    <w:p w:rsidR="00185F1D" w:rsidRPr="00225B39" w:rsidRDefault="00185F1D" w:rsidP="00185F1D">
      <w:pPr>
        <w:tabs>
          <w:tab w:val="left" w:pos="1440"/>
        </w:tabs>
        <w:jc w:val="both"/>
        <w:rPr>
          <w:rFonts w:ascii="Arial" w:hAnsi="Arial" w:cs="Arial"/>
          <w:sz w:val="20"/>
          <w:szCs w:val="20"/>
        </w:rPr>
      </w:pPr>
    </w:p>
    <w:p w:rsidR="00185F1D" w:rsidRDefault="00185F1D" w:rsidP="00185F1D">
      <w:pPr>
        <w:rPr>
          <w:rFonts w:ascii="Arial" w:hAnsi="Arial" w:cs="Arial"/>
          <w:sz w:val="20"/>
          <w:szCs w:val="20"/>
        </w:rPr>
      </w:pPr>
      <w:r w:rsidRPr="00225B39">
        <w:rPr>
          <w:rFonts w:ascii="Arial" w:hAnsi="Arial" w:cs="Arial"/>
          <w:sz w:val="20"/>
          <w:szCs w:val="20"/>
        </w:rPr>
        <w:t>Şirket, bir Pay Defteri tutmakla yükümlüdür.</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b/>
          <w:sz w:val="20"/>
          <w:szCs w:val="20"/>
        </w:rPr>
      </w:pPr>
      <w:r w:rsidRPr="00225B39">
        <w:rPr>
          <w:rFonts w:ascii="Arial" w:hAnsi="Arial" w:cs="Arial"/>
          <w:b/>
          <w:sz w:val="20"/>
          <w:szCs w:val="20"/>
        </w:rPr>
        <w:t>Madde : 12 -</w:t>
      </w:r>
      <w:r w:rsidRPr="00225B39">
        <w:rPr>
          <w:rFonts w:ascii="Arial" w:hAnsi="Arial" w:cs="Arial"/>
          <w:b/>
          <w:sz w:val="20"/>
          <w:szCs w:val="20"/>
        </w:rPr>
        <w:tab/>
      </w:r>
      <w:r w:rsidRPr="00225B39">
        <w:rPr>
          <w:rFonts w:ascii="Arial" w:hAnsi="Arial" w:cs="Arial"/>
          <w:b/>
          <w:sz w:val="20"/>
          <w:szCs w:val="20"/>
          <w:u w:val="single"/>
        </w:rPr>
        <w:t>HİSSE DEVRİNDE SINIRLAMA</w:t>
      </w:r>
      <w:r w:rsidRPr="00225B39">
        <w:rPr>
          <w:rFonts w:ascii="Arial" w:hAnsi="Arial" w:cs="Arial"/>
          <w:b/>
          <w:sz w:val="20"/>
          <w:szCs w:val="20"/>
        </w:rPr>
        <w:t>:</w:t>
      </w:r>
    </w:p>
    <w:p w:rsidR="00185F1D" w:rsidRPr="00225B39" w:rsidRDefault="00185F1D" w:rsidP="00185F1D">
      <w:pPr>
        <w:jc w:val="both"/>
        <w:rPr>
          <w:rFonts w:ascii="Arial" w:hAnsi="Arial" w:cs="Arial"/>
          <w:sz w:val="20"/>
          <w:szCs w:val="20"/>
        </w:rPr>
      </w:pPr>
    </w:p>
    <w:p w:rsidR="00185F1D" w:rsidRPr="00225B39" w:rsidRDefault="00185F1D" w:rsidP="00185F1D">
      <w:pPr>
        <w:tabs>
          <w:tab w:val="left" w:pos="1440"/>
        </w:tabs>
        <w:jc w:val="both"/>
        <w:rPr>
          <w:rFonts w:ascii="Arial" w:hAnsi="Arial" w:cs="Arial"/>
          <w:sz w:val="20"/>
          <w:szCs w:val="20"/>
        </w:rPr>
      </w:pPr>
      <w:r w:rsidRPr="00225B39">
        <w:rPr>
          <w:rFonts w:ascii="Arial" w:hAnsi="Arial" w:cs="Arial"/>
          <w:sz w:val="20"/>
          <w:szCs w:val="20"/>
        </w:rPr>
        <w:t>Yönetim Kurulu, herhangi bir sebep göstermeksizin devir keyfiyetini reddedebilir. Pay defterine kayıt edilmeyen hisse devirleri Şirket'e karşı hüküm ifade etmez.</w:t>
      </w:r>
    </w:p>
    <w:p w:rsidR="00185F1D" w:rsidRPr="00225B39" w:rsidRDefault="00185F1D" w:rsidP="00185F1D">
      <w:pPr>
        <w:ind w:firstLine="1418"/>
        <w:jc w:val="both"/>
        <w:rPr>
          <w:rFonts w:ascii="Arial" w:hAnsi="Arial" w:cs="Arial"/>
          <w:sz w:val="20"/>
          <w:szCs w:val="20"/>
        </w:rPr>
      </w:pPr>
    </w:p>
    <w:p w:rsidR="00185F1D" w:rsidRPr="00225B39" w:rsidRDefault="00185F1D" w:rsidP="00185F1D">
      <w:pPr>
        <w:jc w:val="both"/>
        <w:rPr>
          <w:rFonts w:ascii="Arial" w:hAnsi="Arial" w:cs="Arial"/>
          <w:b/>
          <w:sz w:val="20"/>
          <w:szCs w:val="20"/>
        </w:rPr>
      </w:pPr>
      <w:r w:rsidRPr="00225B39">
        <w:rPr>
          <w:rFonts w:ascii="Arial" w:hAnsi="Arial" w:cs="Arial"/>
          <w:b/>
          <w:sz w:val="20"/>
          <w:szCs w:val="20"/>
        </w:rPr>
        <w:t>Madde : 13 -</w:t>
      </w:r>
      <w:r w:rsidRPr="00225B39">
        <w:rPr>
          <w:rFonts w:ascii="Arial" w:hAnsi="Arial" w:cs="Arial"/>
          <w:b/>
          <w:sz w:val="20"/>
          <w:szCs w:val="20"/>
        </w:rPr>
        <w:tab/>
      </w:r>
      <w:r w:rsidRPr="00225B39">
        <w:rPr>
          <w:rFonts w:ascii="Arial" w:hAnsi="Arial" w:cs="Arial"/>
          <w:b/>
          <w:sz w:val="20"/>
          <w:szCs w:val="20"/>
          <w:u w:val="single"/>
        </w:rPr>
        <w:t>SERMAYENİN ARTTIRILMASI VEYA EKSİLTİLMESİ</w:t>
      </w:r>
      <w:r w:rsidRPr="00225B39">
        <w:rPr>
          <w:rFonts w:ascii="Arial" w:hAnsi="Arial" w:cs="Arial"/>
          <w:b/>
          <w:sz w:val="20"/>
          <w:szCs w:val="20"/>
        </w:rPr>
        <w:t>:</w:t>
      </w:r>
    </w:p>
    <w:p w:rsidR="00185F1D" w:rsidRPr="00225B39" w:rsidRDefault="00185F1D" w:rsidP="00185F1D">
      <w:pPr>
        <w:jc w:val="both"/>
        <w:rPr>
          <w:rFonts w:ascii="Arial" w:hAnsi="Arial" w:cs="Arial"/>
          <w:sz w:val="20"/>
          <w:szCs w:val="20"/>
        </w:rPr>
      </w:pPr>
    </w:p>
    <w:p w:rsidR="00185F1D" w:rsidRPr="00225B39" w:rsidRDefault="00185F1D" w:rsidP="00185F1D">
      <w:pPr>
        <w:tabs>
          <w:tab w:val="left" w:pos="1440"/>
        </w:tabs>
        <w:jc w:val="both"/>
        <w:rPr>
          <w:rFonts w:ascii="Arial" w:hAnsi="Arial" w:cs="Arial"/>
          <w:sz w:val="20"/>
          <w:szCs w:val="20"/>
        </w:rPr>
      </w:pPr>
      <w:r w:rsidRPr="00225B39">
        <w:rPr>
          <w:rFonts w:ascii="Arial" w:hAnsi="Arial" w:cs="Arial"/>
          <w:sz w:val="20"/>
          <w:szCs w:val="20"/>
        </w:rPr>
        <w:t>Gereği halinde, Şirket sermayesi, Türk Ticaret Kanunu, bu Esas Mukavele ve ilgili diğer mevzuat hükümlerine uygun olarak, Genel Kurul kararıyla arttırılabilir veya eksiltilebilir.</w:t>
      </w:r>
    </w:p>
    <w:p w:rsidR="00185F1D" w:rsidRPr="00225B39" w:rsidRDefault="00185F1D" w:rsidP="00185F1D">
      <w:pPr>
        <w:jc w:val="both"/>
        <w:rPr>
          <w:rFonts w:ascii="Arial" w:hAnsi="Arial" w:cs="Arial"/>
          <w:sz w:val="20"/>
          <w:szCs w:val="20"/>
        </w:rPr>
      </w:pPr>
    </w:p>
    <w:p w:rsidR="00185F1D" w:rsidRPr="00225B39" w:rsidRDefault="00185F1D" w:rsidP="00185F1D">
      <w:pPr>
        <w:tabs>
          <w:tab w:val="left" w:pos="1440"/>
        </w:tabs>
        <w:jc w:val="both"/>
        <w:rPr>
          <w:rFonts w:ascii="Arial" w:hAnsi="Arial" w:cs="Arial"/>
          <w:sz w:val="20"/>
          <w:szCs w:val="20"/>
        </w:rPr>
      </w:pPr>
      <w:r w:rsidRPr="00225B39">
        <w:rPr>
          <w:rFonts w:ascii="Arial" w:hAnsi="Arial" w:cs="Arial"/>
          <w:sz w:val="20"/>
          <w:szCs w:val="20"/>
        </w:rPr>
        <w:t>Sermayenin arttırılması, ihtiyari yedek akçe hesabında birikmiş paraların veya yeniden değerleme fonlarının sermayeye katılması, yeni ortak alınması veya mevcut ortakların sermaye miktarlarını çoğaltmaları suretiyle olur.</w:t>
      </w:r>
    </w:p>
    <w:p w:rsidR="00185F1D" w:rsidRPr="00225B39" w:rsidRDefault="00185F1D" w:rsidP="00185F1D">
      <w:pPr>
        <w:ind w:firstLine="1418"/>
        <w:jc w:val="both"/>
        <w:rPr>
          <w:rFonts w:ascii="Arial" w:hAnsi="Arial" w:cs="Arial"/>
          <w:sz w:val="20"/>
          <w:szCs w:val="20"/>
        </w:rPr>
      </w:pPr>
    </w:p>
    <w:p w:rsidR="00185F1D" w:rsidRPr="00225B39" w:rsidRDefault="00185F1D" w:rsidP="00185F1D">
      <w:pPr>
        <w:jc w:val="both"/>
        <w:rPr>
          <w:rFonts w:ascii="Arial" w:hAnsi="Arial" w:cs="Arial"/>
          <w:sz w:val="20"/>
          <w:szCs w:val="20"/>
        </w:rPr>
      </w:pPr>
      <w:r w:rsidRPr="00225B39">
        <w:rPr>
          <w:rFonts w:ascii="Arial" w:hAnsi="Arial" w:cs="Arial"/>
          <w:sz w:val="20"/>
          <w:szCs w:val="20"/>
        </w:rPr>
        <w:t>Sermayenin azaltılması da, Türk Ticaret Kanunu hükümlerine göre ve her hisse için eşit olarak uygulanır.</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b/>
          <w:sz w:val="20"/>
          <w:szCs w:val="20"/>
        </w:rPr>
      </w:pPr>
      <w:r w:rsidRPr="00225B39">
        <w:rPr>
          <w:rFonts w:ascii="Arial" w:hAnsi="Arial" w:cs="Arial"/>
          <w:b/>
          <w:sz w:val="20"/>
          <w:szCs w:val="20"/>
        </w:rPr>
        <w:t>Madde : 14 -</w:t>
      </w:r>
      <w:r w:rsidRPr="00225B39">
        <w:rPr>
          <w:rFonts w:ascii="Arial" w:hAnsi="Arial" w:cs="Arial"/>
          <w:b/>
          <w:sz w:val="20"/>
          <w:szCs w:val="20"/>
        </w:rPr>
        <w:tab/>
      </w:r>
      <w:r w:rsidRPr="00225B39">
        <w:rPr>
          <w:rFonts w:ascii="Arial" w:hAnsi="Arial" w:cs="Arial"/>
          <w:b/>
          <w:sz w:val="20"/>
          <w:szCs w:val="20"/>
          <w:u w:val="single"/>
        </w:rPr>
        <w:t>SERMAYE PİYASASI ARAÇLARI ÇIKARILMASI</w:t>
      </w:r>
      <w:r w:rsidRPr="00225B39">
        <w:rPr>
          <w:rFonts w:ascii="Arial" w:hAnsi="Arial" w:cs="Arial"/>
          <w:b/>
          <w:sz w:val="20"/>
          <w:szCs w:val="20"/>
        </w:rPr>
        <w:t>:</w:t>
      </w:r>
    </w:p>
    <w:p w:rsidR="00185F1D" w:rsidRPr="00225B39" w:rsidRDefault="00185F1D" w:rsidP="00185F1D">
      <w:pPr>
        <w:jc w:val="both"/>
        <w:rPr>
          <w:rFonts w:ascii="Arial" w:hAnsi="Arial" w:cs="Arial"/>
          <w:sz w:val="20"/>
          <w:szCs w:val="20"/>
        </w:rPr>
      </w:pPr>
    </w:p>
    <w:p w:rsidR="00185F1D" w:rsidRPr="00225B39" w:rsidRDefault="00185F1D" w:rsidP="00185F1D">
      <w:pPr>
        <w:pStyle w:val="BodyText"/>
        <w:tabs>
          <w:tab w:val="left" w:pos="1440"/>
        </w:tabs>
        <w:rPr>
          <w:sz w:val="20"/>
          <w:szCs w:val="20"/>
        </w:rPr>
      </w:pPr>
      <w:r w:rsidRPr="00225B39">
        <w:rPr>
          <w:sz w:val="20"/>
          <w:szCs w:val="20"/>
        </w:rPr>
        <w:t>Şirket, Türk Ticaret Kanunu ve diğer mevzuat hükümleri doğrultusunda, Genel Kurul kararıyla, Kâr ve Zarara iştirakli Tahviller de dahil olmak üzere, her türlü tahvil, Kâr Ortaklığı Belgeleri, Katılma İntifa Senedi ve Finansman Bonoları ile, benzeri sermaye piyasası araçlarını çıkarabilir.</w:t>
      </w:r>
    </w:p>
    <w:p w:rsidR="00185F1D" w:rsidRPr="00225B39" w:rsidRDefault="00185F1D" w:rsidP="00185F1D">
      <w:pPr>
        <w:jc w:val="both"/>
        <w:rPr>
          <w:rFonts w:ascii="Arial" w:hAnsi="Arial" w:cs="Arial"/>
          <w:sz w:val="20"/>
          <w:szCs w:val="20"/>
        </w:rPr>
      </w:pPr>
    </w:p>
    <w:p w:rsidR="00185F1D" w:rsidRPr="00225B39" w:rsidRDefault="00185F1D" w:rsidP="00091A3D">
      <w:pPr>
        <w:jc w:val="center"/>
        <w:rPr>
          <w:rFonts w:ascii="Arial" w:hAnsi="Arial" w:cs="Arial"/>
          <w:b/>
          <w:sz w:val="20"/>
          <w:szCs w:val="20"/>
        </w:rPr>
      </w:pPr>
      <w:r w:rsidRPr="00225B39">
        <w:rPr>
          <w:rFonts w:ascii="Arial" w:hAnsi="Arial" w:cs="Arial"/>
          <w:b/>
          <w:sz w:val="20"/>
          <w:szCs w:val="20"/>
        </w:rPr>
        <w:t>ÜÇÜNCÜ BÖLÜM</w:t>
      </w:r>
    </w:p>
    <w:p w:rsidR="00185F1D" w:rsidRPr="00225B39" w:rsidRDefault="00185F1D" w:rsidP="00091A3D">
      <w:pPr>
        <w:jc w:val="center"/>
        <w:rPr>
          <w:rFonts w:ascii="Arial" w:hAnsi="Arial" w:cs="Arial"/>
          <w:b/>
          <w:sz w:val="20"/>
          <w:szCs w:val="20"/>
        </w:rPr>
      </w:pPr>
      <w:r w:rsidRPr="00225B39">
        <w:rPr>
          <w:rFonts w:ascii="Arial" w:hAnsi="Arial" w:cs="Arial"/>
          <w:b/>
          <w:sz w:val="20"/>
          <w:szCs w:val="20"/>
        </w:rPr>
        <w:t>ŞİRKETİN ORGANLARI</w:t>
      </w:r>
    </w:p>
    <w:p w:rsidR="00185F1D" w:rsidRPr="00225B39" w:rsidRDefault="00185F1D" w:rsidP="00185F1D">
      <w:pPr>
        <w:jc w:val="both"/>
        <w:rPr>
          <w:rFonts w:ascii="Arial" w:hAnsi="Arial" w:cs="Arial"/>
          <w:b/>
          <w:sz w:val="20"/>
          <w:szCs w:val="20"/>
          <w:u w:val="single"/>
        </w:rPr>
      </w:pPr>
    </w:p>
    <w:p w:rsidR="00185F1D" w:rsidRPr="00091A3D" w:rsidRDefault="00185F1D" w:rsidP="00185F1D">
      <w:pPr>
        <w:numPr>
          <w:ilvl w:val="0"/>
          <w:numId w:val="1"/>
        </w:numPr>
        <w:tabs>
          <w:tab w:val="left" w:pos="180"/>
          <w:tab w:val="left" w:pos="360"/>
        </w:tabs>
        <w:ind w:hanging="720"/>
        <w:jc w:val="both"/>
        <w:rPr>
          <w:rFonts w:ascii="Arial" w:hAnsi="Arial" w:cs="Arial"/>
          <w:b/>
          <w:sz w:val="20"/>
          <w:szCs w:val="20"/>
          <w:u w:val="single"/>
        </w:rPr>
      </w:pPr>
      <w:r w:rsidRPr="00091A3D">
        <w:rPr>
          <w:rFonts w:ascii="Arial" w:hAnsi="Arial" w:cs="Arial"/>
          <w:b/>
          <w:sz w:val="20"/>
          <w:szCs w:val="20"/>
          <w:u w:val="single"/>
        </w:rPr>
        <w:t>YÖNETİM KURULU</w:t>
      </w:r>
    </w:p>
    <w:p w:rsidR="00185F1D" w:rsidRPr="00225B39" w:rsidRDefault="00185F1D" w:rsidP="00185F1D">
      <w:pPr>
        <w:ind w:left="360" w:hanging="360"/>
        <w:jc w:val="both"/>
        <w:rPr>
          <w:rFonts w:ascii="Arial" w:hAnsi="Arial" w:cs="Arial"/>
          <w:b/>
          <w:sz w:val="20"/>
          <w:szCs w:val="20"/>
          <w:u w:val="single"/>
        </w:rPr>
      </w:pPr>
    </w:p>
    <w:p w:rsidR="00185F1D" w:rsidRPr="00225B39" w:rsidRDefault="00185F1D" w:rsidP="00185F1D">
      <w:pPr>
        <w:rPr>
          <w:rFonts w:ascii="Arial" w:hAnsi="Arial" w:cs="Arial"/>
          <w:sz w:val="20"/>
          <w:szCs w:val="20"/>
        </w:rPr>
      </w:pPr>
      <w:r w:rsidRPr="00225B39">
        <w:rPr>
          <w:rFonts w:ascii="Arial" w:hAnsi="Arial" w:cs="Arial"/>
          <w:b/>
          <w:sz w:val="20"/>
          <w:szCs w:val="20"/>
        </w:rPr>
        <w:t>Madde : 15 -</w:t>
      </w:r>
      <w:r w:rsidRPr="00225B39">
        <w:rPr>
          <w:rFonts w:ascii="Arial" w:hAnsi="Arial" w:cs="Arial"/>
          <w:b/>
          <w:sz w:val="20"/>
          <w:szCs w:val="20"/>
        </w:rPr>
        <w:tab/>
      </w:r>
      <w:r w:rsidRPr="00225B39">
        <w:rPr>
          <w:rFonts w:ascii="Arial" w:hAnsi="Arial" w:cs="Arial"/>
          <w:b/>
          <w:sz w:val="20"/>
          <w:szCs w:val="20"/>
          <w:u w:val="single"/>
        </w:rPr>
        <w:t>YÖNETİM KURULUNUN OLUŞUMU</w:t>
      </w:r>
    </w:p>
    <w:p w:rsidR="00185F1D" w:rsidRPr="00225B39" w:rsidRDefault="00185F1D" w:rsidP="00185F1D">
      <w:pPr>
        <w:rPr>
          <w:rFonts w:ascii="Arial" w:hAnsi="Arial" w:cs="Arial"/>
          <w:sz w:val="20"/>
          <w:szCs w:val="20"/>
        </w:rPr>
      </w:pPr>
    </w:p>
    <w:p w:rsidR="00185F1D" w:rsidRPr="00225B39" w:rsidRDefault="00185F1D" w:rsidP="00185F1D">
      <w:pPr>
        <w:rPr>
          <w:rFonts w:ascii="Arial" w:hAnsi="Arial" w:cs="Arial"/>
          <w:sz w:val="20"/>
          <w:szCs w:val="20"/>
        </w:rPr>
      </w:pPr>
    </w:p>
    <w:p w:rsidR="00185F1D" w:rsidRPr="00225B39" w:rsidRDefault="00185F1D" w:rsidP="00185F1D">
      <w:pPr>
        <w:jc w:val="both"/>
        <w:rPr>
          <w:rFonts w:ascii="Arial" w:hAnsi="Arial" w:cs="Arial"/>
          <w:sz w:val="20"/>
          <w:szCs w:val="20"/>
        </w:rPr>
      </w:pPr>
      <w:r w:rsidRPr="00225B39">
        <w:rPr>
          <w:rFonts w:ascii="Arial" w:hAnsi="Arial" w:cs="Arial"/>
          <w:sz w:val="20"/>
          <w:szCs w:val="20"/>
        </w:rPr>
        <w:t>Şirket, Genel Kurul tarafından, Türk Ticaret Kanununun 359 ve devamı hükümleri gereğince seçilecek en az (1) kişiden oluşan bir Yönetim Kurulu tarafından idare olunur.</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sz w:val="20"/>
          <w:szCs w:val="20"/>
        </w:rPr>
      </w:pPr>
      <w:r w:rsidRPr="00225B39">
        <w:rPr>
          <w:rFonts w:ascii="Arial" w:hAnsi="Arial" w:cs="Arial"/>
          <w:sz w:val="20"/>
          <w:szCs w:val="20"/>
        </w:rPr>
        <w:t xml:space="preserve">Yönetim kurulu her yıl üyeleri arasından bir başkan ve bulunmadığı zamanlarda ona vekâlet etmek üzere, en az bir başkan vekili seçer. </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sz w:val="20"/>
          <w:szCs w:val="20"/>
        </w:rPr>
      </w:pPr>
      <w:r w:rsidRPr="00225B39">
        <w:rPr>
          <w:rFonts w:ascii="Arial" w:hAnsi="Arial" w:cs="Arial"/>
          <w:sz w:val="20"/>
          <w:szCs w:val="20"/>
        </w:rPr>
        <w:t>Yönetim kurulu, işlerin gidişini izlemek, kendisine sunulacak konularda rapor hazırlamak, kararlarını uygulatmak veya iç denetim amacıyla içlerinde yönetim kurulu üyelerinin de bulunabileceği komiteler ve komisyonlar kurabilir</w:t>
      </w:r>
    </w:p>
    <w:p w:rsidR="00185F1D" w:rsidRPr="00225B39" w:rsidRDefault="00185F1D" w:rsidP="00185F1D">
      <w:pPr>
        <w:rPr>
          <w:rFonts w:ascii="Arial" w:hAnsi="Arial" w:cs="Arial"/>
          <w:sz w:val="20"/>
          <w:szCs w:val="20"/>
        </w:rPr>
      </w:pPr>
    </w:p>
    <w:p w:rsidR="00185F1D" w:rsidRPr="00225B39" w:rsidRDefault="00185F1D" w:rsidP="00185F1D">
      <w:pPr>
        <w:jc w:val="both"/>
        <w:rPr>
          <w:rFonts w:ascii="Arial" w:hAnsi="Arial" w:cs="Arial"/>
          <w:b/>
          <w:sz w:val="20"/>
          <w:szCs w:val="20"/>
        </w:rPr>
      </w:pPr>
      <w:r w:rsidRPr="00225B39">
        <w:rPr>
          <w:rFonts w:ascii="Arial" w:hAnsi="Arial" w:cs="Arial"/>
          <w:b/>
          <w:sz w:val="20"/>
          <w:szCs w:val="20"/>
        </w:rPr>
        <w:t>Madde : 16 -</w:t>
      </w:r>
      <w:r w:rsidRPr="00225B39">
        <w:rPr>
          <w:rFonts w:ascii="Arial" w:hAnsi="Arial" w:cs="Arial"/>
          <w:b/>
          <w:sz w:val="20"/>
          <w:szCs w:val="20"/>
        </w:rPr>
        <w:tab/>
      </w:r>
      <w:r w:rsidRPr="00225B39">
        <w:rPr>
          <w:rFonts w:ascii="Arial" w:hAnsi="Arial" w:cs="Arial"/>
          <w:b/>
          <w:sz w:val="20"/>
          <w:szCs w:val="20"/>
          <w:u w:val="single"/>
        </w:rPr>
        <w:t>YÖNETİM KURULU ÜYELERİNİN GÖREV SÜRESİ</w:t>
      </w:r>
      <w:r w:rsidRPr="00225B39">
        <w:rPr>
          <w:rFonts w:ascii="Arial" w:hAnsi="Arial" w:cs="Arial"/>
          <w:b/>
          <w:sz w:val="20"/>
          <w:szCs w:val="20"/>
        </w:rPr>
        <w:t xml:space="preserve"> :</w:t>
      </w:r>
    </w:p>
    <w:p w:rsidR="00185F1D" w:rsidRPr="00225B39" w:rsidRDefault="00185F1D" w:rsidP="00185F1D">
      <w:pPr>
        <w:jc w:val="both"/>
        <w:rPr>
          <w:rFonts w:ascii="Arial" w:hAnsi="Arial" w:cs="Arial"/>
          <w:b/>
          <w:sz w:val="20"/>
          <w:szCs w:val="20"/>
        </w:rPr>
      </w:pPr>
    </w:p>
    <w:p w:rsidR="00185F1D" w:rsidRPr="007A2BE9" w:rsidRDefault="00185F1D" w:rsidP="00185F1D">
      <w:pPr>
        <w:tabs>
          <w:tab w:val="left" w:pos="1440"/>
        </w:tabs>
        <w:jc w:val="both"/>
        <w:rPr>
          <w:rFonts w:ascii="Arial" w:hAnsi="Arial" w:cs="Arial"/>
          <w:sz w:val="20"/>
          <w:szCs w:val="20"/>
        </w:rPr>
      </w:pPr>
      <w:r w:rsidRPr="007A2BE9">
        <w:rPr>
          <w:rFonts w:ascii="Arial" w:hAnsi="Arial" w:cs="Arial"/>
          <w:sz w:val="20"/>
          <w:szCs w:val="20"/>
        </w:rPr>
        <w:t xml:space="preserve">Bu sözleşme ile tayin edilmiş bulunan Yönetim Kurulu Üyeleriyle, daha sonra Genel Kurul tarafından seçilecek Yönetim Kurulu Üyelerinin görev süresi asgari bir yıl olmak üzere en çok üç yıldır. Görev süresi biten üye, yeniden seçilebilir. </w:t>
      </w:r>
    </w:p>
    <w:p w:rsidR="00185F1D" w:rsidRPr="007A2BE9" w:rsidRDefault="00185F1D" w:rsidP="00185F1D">
      <w:pPr>
        <w:jc w:val="both"/>
        <w:rPr>
          <w:rFonts w:ascii="Arial" w:hAnsi="Arial" w:cs="Arial"/>
          <w:b/>
          <w:sz w:val="20"/>
          <w:szCs w:val="20"/>
        </w:rPr>
      </w:pPr>
    </w:p>
    <w:p w:rsidR="00185F1D" w:rsidRPr="00185F1D" w:rsidRDefault="00185F1D" w:rsidP="00185F1D">
      <w:pPr>
        <w:jc w:val="both"/>
        <w:rPr>
          <w:rFonts w:ascii="Arial" w:hAnsi="Arial" w:cs="Arial"/>
          <w:sz w:val="20"/>
          <w:szCs w:val="20"/>
        </w:rPr>
      </w:pPr>
      <w:r w:rsidRPr="00185F1D">
        <w:rPr>
          <w:rFonts w:ascii="Arial" w:hAnsi="Arial" w:cs="Arial"/>
          <w:sz w:val="20"/>
          <w:szCs w:val="20"/>
        </w:rPr>
        <w:t xml:space="preserve">Türk Ticaret Kanununun 363 ncü maddesi doğrultusunda herhangi bir sebeple bir üyelik boşalırsa, Yönetim Kurulu, kanuni şartları haiz birini, geçici olarak yönetim kurulu üyeliğine seçip ilk genel kurulun onayına sunar. Bu yolla seçilen üye, onaya sunulduğu genel kurul toplantısına kadar görev yapar ve onaylanması hâlinde selefinin süresini tamamlar. </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b/>
          <w:sz w:val="20"/>
          <w:szCs w:val="20"/>
        </w:rPr>
      </w:pPr>
      <w:r w:rsidRPr="00225B39">
        <w:rPr>
          <w:rFonts w:ascii="Arial" w:hAnsi="Arial" w:cs="Arial"/>
          <w:b/>
          <w:sz w:val="20"/>
          <w:szCs w:val="20"/>
        </w:rPr>
        <w:t>Madde : 17 -</w:t>
      </w:r>
      <w:r w:rsidRPr="00225B39">
        <w:rPr>
          <w:rFonts w:ascii="Arial" w:hAnsi="Arial" w:cs="Arial"/>
          <w:b/>
          <w:sz w:val="20"/>
          <w:szCs w:val="20"/>
        </w:rPr>
        <w:tab/>
      </w:r>
      <w:r w:rsidRPr="00225B39">
        <w:rPr>
          <w:rFonts w:ascii="Arial" w:hAnsi="Arial" w:cs="Arial"/>
          <w:b/>
          <w:sz w:val="20"/>
          <w:szCs w:val="20"/>
          <w:u w:val="single"/>
        </w:rPr>
        <w:t>YÖNETİM KURULU TOPLANTILARI</w:t>
      </w:r>
      <w:r w:rsidRPr="00225B39">
        <w:rPr>
          <w:rFonts w:ascii="Arial" w:hAnsi="Arial" w:cs="Arial"/>
          <w:b/>
          <w:sz w:val="20"/>
          <w:szCs w:val="20"/>
        </w:rPr>
        <w:t>:</w:t>
      </w:r>
    </w:p>
    <w:p w:rsidR="00185F1D" w:rsidRPr="00225B39" w:rsidRDefault="00185F1D" w:rsidP="00185F1D">
      <w:pPr>
        <w:jc w:val="both"/>
        <w:rPr>
          <w:rFonts w:ascii="Arial" w:hAnsi="Arial" w:cs="Arial"/>
          <w:b/>
          <w:sz w:val="20"/>
          <w:szCs w:val="20"/>
        </w:rPr>
      </w:pPr>
    </w:p>
    <w:p w:rsidR="00185F1D" w:rsidRPr="00225B39" w:rsidRDefault="00185F1D" w:rsidP="00185F1D">
      <w:pPr>
        <w:tabs>
          <w:tab w:val="left" w:pos="1440"/>
        </w:tabs>
        <w:jc w:val="both"/>
        <w:rPr>
          <w:rFonts w:ascii="Arial" w:hAnsi="Arial" w:cs="Arial"/>
          <w:sz w:val="20"/>
          <w:szCs w:val="20"/>
        </w:rPr>
      </w:pPr>
      <w:r w:rsidRPr="00225B39">
        <w:rPr>
          <w:rFonts w:ascii="Arial" w:hAnsi="Arial" w:cs="Arial"/>
          <w:sz w:val="20"/>
          <w:szCs w:val="20"/>
        </w:rPr>
        <w:t>Yönetim Kurulu, Şirket işlerinin gerektirdiği her zaman toplanır. Ancak, yılda en az bir kere toplanması zorunludur.</w:t>
      </w:r>
    </w:p>
    <w:p w:rsidR="00185F1D" w:rsidRPr="00225B39" w:rsidRDefault="00185F1D" w:rsidP="00185F1D">
      <w:pPr>
        <w:ind w:firstLine="1418"/>
        <w:jc w:val="both"/>
        <w:rPr>
          <w:rFonts w:ascii="Arial" w:hAnsi="Arial" w:cs="Arial"/>
          <w:sz w:val="20"/>
          <w:szCs w:val="20"/>
        </w:rPr>
      </w:pPr>
    </w:p>
    <w:p w:rsidR="00185F1D" w:rsidRPr="00225B39" w:rsidRDefault="00185F1D" w:rsidP="00185F1D">
      <w:pPr>
        <w:tabs>
          <w:tab w:val="left" w:pos="1440"/>
        </w:tabs>
        <w:jc w:val="both"/>
        <w:rPr>
          <w:rFonts w:ascii="Arial" w:hAnsi="Arial" w:cs="Arial"/>
          <w:sz w:val="20"/>
          <w:szCs w:val="20"/>
        </w:rPr>
      </w:pPr>
      <w:r w:rsidRPr="00225B39">
        <w:rPr>
          <w:rFonts w:ascii="Arial" w:hAnsi="Arial" w:cs="Arial"/>
          <w:sz w:val="20"/>
          <w:szCs w:val="20"/>
        </w:rPr>
        <w:t>Toplantı yeri, Şirket Merkezidir. Böyle olmakla birlikte, Yönetim Kurulu, çağırı mektubunda belirtmesi kaydıyla, Merkez dışındaki bir yerde de toplanabilir.</w:t>
      </w:r>
    </w:p>
    <w:p w:rsidR="00185F1D" w:rsidRPr="00225B39" w:rsidRDefault="00185F1D" w:rsidP="00185F1D">
      <w:pPr>
        <w:ind w:firstLine="1418"/>
        <w:jc w:val="both"/>
        <w:rPr>
          <w:rFonts w:ascii="Arial" w:hAnsi="Arial" w:cs="Arial"/>
          <w:sz w:val="20"/>
          <w:szCs w:val="20"/>
        </w:rPr>
      </w:pPr>
    </w:p>
    <w:p w:rsidR="00185F1D" w:rsidRPr="00225B39" w:rsidRDefault="00185F1D" w:rsidP="00185F1D">
      <w:pPr>
        <w:tabs>
          <w:tab w:val="left" w:pos="1440"/>
        </w:tabs>
        <w:jc w:val="both"/>
        <w:rPr>
          <w:rFonts w:ascii="Arial" w:hAnsi="Arial" w:cs="Arial"/>
          <w:sz w:val="20"/>
          <w:szCs w:val="20"/>
        </w:rPr>
      </w:pPr>
      <w:r w:rsidRPr="00225B39">
        <w:rPr>
          <w:rFonts w:ascii="Arial" w:hAnsi="Arial" w:cs="Arial"/>
          <w:sz w:val="20"/>
          <w:szCs w:val="20"/>
        </w:rPr>
        <w:t>Toplantılara davet, gündemi de ihtiva etmek üzere, telgraf, teleks, faks, elektronik posta veya taahhütlü mektupla yapılabilir.</w:t>
      </w:r>
    </w:p>
    <w:p w:rsidR="00185F1D" w:rsidRPr="00225B39" w:rsidRDefault="00185F1D" w:rsidP="00185F1D">
      <w:pPr>
        <w:ind w:firstLine="1418"/>
        <w:jc w:val="both"/>
        <w:rPr>
          <w:rFonts w:ascii="Arial" w:hAnsi="Arial" w:cs="Arial"/>
          <w:sz w:val="20"/>
          <w:szCs w:val="20"/>
        </w:rPr>
      </w:pPr>
    </w:p>
    <w:p w:rsidR="00185F1D" w:rsidRPr="00225B39" w:rsidRDefault="00185F1D" w:rsidP="00185F1D">
      <w:pPr>
        <w:jc w:val="both"/>
        <w:rPr>
          <w:rFonts w:ascii="Arial" w:hAnsi="Arial" w:cs="Arial"/>
          <w:sz w:val="20"/>
          <w:szCs w:val="20"/>
        </w:rPr>
      </w:pPr>
      <w:r w:rsidRPr="00225B39">
        <w:rPr>
          <w:rFonts w:ascii="Arial" w:hAnsi="Arial" w:cs="Arial"/>
          <w:sz w:val="20"/>
          <w:szCs w:val="20"/>
        </w:rPr>
        <w:t xml:space="preserve">Yönetim Kurulu'nun toplantı ve karar nisapları hakkında, Türk Ticaret Kanununun 390 uncu maddesi hükmü uygulanır. </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sz w:val="20"/>
          <w:szCs w:val="20"/>
        </w:rPr>
      </w:pPr>
      <w:r w:rsidRPr="00225B39">
        <w:rPr>
          <w:rFonts w:ascii="Arial" w:hAnsi="Arial" w:cs="Arial"/>
          <w:sz w:val="20"/>
          <w:szCs w:val="20"/>
        </w:rPr>
        <w:t>Üyelerden hiçbiri toplantı yapılması isteminde bulunmadığı takdirde, yönetim kurulu kararları, kurul üyelerinden birinin belirli bir konuda yaptığı, karar şeklinde yazılmış önerisine, en az üye tam sayısının çoğunluğunun yazılı onayı alınmak suretiyle de verilebilir. Aynı önerinin tüm yönetim kurulu üyelerine yapılmış olması bu yolla alınacak kararın geçerlilik şartıdır. Onayların aynı kâğıtta bulunması şart değildir; ancak onay imzalarının bulunduğu kâğıtların tümünün yönetim kurulu karar defterine yapıştırılması veya kabul edenlerin imzalarını içeren bir karara dönüştürülüp karar defterine geçirilmesi kararın geçerliliği için gereklidir.</w:t>
      </w:r>
    </w:p>
    <w:p w:rsidR="00185F1D" w:rsidRDefault="00185F1D" w:rsidP="00185F1D">
      <w:pPr>
        <w:rPr>
          <w:rFonts w:ascii="Arial" w:hAnsi="Arial" w:cs="Arial"/>
          <w:sz w:val="20"/>
          <w:szCs w:val="20"/>
        </w:rPr>
      </w:pPr>
    </w:p>
    <w:p w:rsidR="00185F1D" w:rsidRPr="00225B39" w:rsidRDefault="00185F1D" w:rsidP="00185F1D">
      <w:pPr>
        <w:jc w:val="both"/>
        <w:rPr>
          <w:rFonts w:ascii="Arial" w:hAnsi="Arial" w:cs="Arial"/>
          <w:sz w:val="20"/>
          <w:szCs w:val="20"/>
        </w:rPr>
      </w:pPr>
      <w:r w:rsidRPr="00225B39">
        <w:rPr>
          <w:rFonts w:ascii="Arial" w:hAnsi="Arial" w:cs="Arial"/>
          <w:sz w:val="20"/>
          <w:szCs w:val="20"/>
        </w:rPr>
        <w:t>Kararların geçerliliği yazılıp imza edilmiş olmalarına bağlıdır.</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b/>
          <w:sz w:val="20"/>
          <w:szCs w:val="20"/>
        </w:rPr>
      </w:pPr>
      <w:r w:rsidRPr="00225B39">
        <w:rPr>
          <w:rFonts w:ascii="Arial" w:hAnsi="Arial" w:cs="Arial"/>
          <w:b/>
          <w:sz w:val="20"/>
          <w:szCs w:val="20"/>
        </w:rPr>
        <w:t>Madde : 18 -</w:t>
      </w:r>
      <w:r w:rsidRPr="00225B39">
        <w:rPr>
          <w:rFonts w:ascii="Arial" w:hAnsi="Arial" w:cs="Arial"/>
          <w:b/>
          <w:sz w:val="20"/>
          <w:szCs w:val="20"/>
        </w:rPr>
        <w:tab/>
      </w:r>
      <w:r w:rsidRPr="00225B39">
        <w:rPr>
          <w:rFonts w:ascii="Arial" w:hAnsi="Arial" w:cs="Arial"/>
          <w:b/>
          <w:sz w:val="20"/>
          <w:szCs w:val="20"/>
          <w:u w:val="single"/>
        </w:rPr>
        <w:t>YÖNETİM KURULUNUN GÖREV VE YETKİLERİ</w:t>
      </w:r>
      <w:r w:rsidRPr="00225B39">
        <w:rPr>
          <w:rFonts w:ascii="Arial" w:hAnsi="Arial" w:cs="Arial"/>
          <w:b/>
          <w:sz w:val="20"/>
          <w:szCs w:val="20"/>
        </w:rPr>
        <w:t>:</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sz w:val="20"/>
          <w:szCs w:val="20"/>
        </w:rPr>
      </w:pPr>
      <w:r w:rsidRPr="00225B39">
        <w:rPr>
          <w:rFonts w:ascii="Arial" w:hAnsi="Arial" w:cs="Arial"/>
          <w:sz w:val="20"/>
          <w:szCs w:val="20"/>
        </w:rPr>
        <w:t>Yönetim Kurulu Türk Ticaret kanununun 375 nci maddesindeki devredilemez görev ve yetkiler saklı kalmak üzere 370 (2) nci madde uyarınca temsil yetkisini ve 367 nci madde uyarınca da yönetim işlerinin hepsini veya bir kısmını murahhas üyelere veya yönetim kurulu üyesi olmayan müdürlere bırakabilir.</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sz w:val="20"/>
          <w:szCs w:val="20"/>
        </w:rPr>
      </w:pPr>
      <w:r w:rsidRPr="00225B39">
        <w:rPr>
          <w:rFonts w:ascii="Arial" w:hAnsi="Arial" w:cs="Arial"/>
          <w:b/>
          <w:sz w:val="20"/>
          <w:szCs w:val="20"/>
        </w:rPr>
        <w:t>Madde : 19 -</w:t>
      </w:r>
      <w:r w:rsidRPr="00225B39">
        <w:rPr>
          <w:rFonts w:ascii="Arial" w:hAnsi="Arial" w:cs="Arial"/>
          <w:b/>
          <w:sz w:val="20"/>
          <w:szCs w:val="20"/>
        </w:rPr>
        <w:tab/>
      </w:r>
      <w:r w:rsidRPr="00225B39">
        <w:rPr>
          <w:rFonts w:ascii="Arial" w:hAnsi="Arial" w:cs="Arial"/>
          <w:b/>
          <w:sz w:val="20"/>
          <w:szCs w:val="20"/>
          <w:u w:val="single"/>
        </w:rPr>
        <w:t>İMZA YETKİSİ</w:t>
      </w:r>
      <w:r w:rsidRPr="00225B39">
        <w:rPr>
          <w:rFonts w:ascii="Arial" w:hAnsi="Arial" w:cs="Arial"/>
          <w:b/>
          <w:sz w:val="20"/>
          <w:szCs w:val="20"/>
        </w:rPr>
        <w:t>:</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sz w:val="20"/>
          <w:szCs w:val="20"/>
        </w:rPr>
      </w:pPr>
      <w:r w:rsidRPr="00225B39">
        <w:rPr>
          <w:rFonts w:ascii="Arial" w:hAnsi="Arial" w:cs="Arial"/>
          <w:sz w:val="20"/>
          <w:szCs w:val="20"/>
        </w:rPr>
        <w:t>Şirketin işleri, idaresi ve temsil yetkisi Yönetim Kuruluna aittir. Şirket tarafından verilecek belgelerin ve yapılacak sözleşmelerin geçerli olabilmesi için, bunların şirketin unvanı altında Yönetim Kurulunca derece ve şekilleri tayin edilerek, imza yetkisi verilmiş; ne surette imza edecekleri usulüne uygun surette tescil edilmiş kimse veya kimseler tarafından, Şirket’in Ticaret Unvanı ile birlikte imzalanmış olması ile mümkündür.</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b/>
          <w:sz w:val="20"/>
          <w:szCs w:val="20"/>
        </w:rPr>
      </w:pPr>
      <w:r w:rsidRPr="00225B39">
        <w:rPr>
          <w:rFonts w:ascii="Arial" w:hAnsi="Arial" w:cs="Arial"/>
          <w:b/>
          <w:sz w:val="20"/>
          <w:szCs w:val="20"/>
        </w:rPr>
        <w:t>Madde : 20 -</w:t>
      </w:r>
      <w:r w:rsidRPr="00225B39">
        <w:rPr>
          <w:rFonts w:ascii="Arial" w:hAnsi="Arial" w:cs="Arial"/>
          <w:b/>
          <w:sz w:val="20"/>
          <w:szCs w:val="20"/>
        </w:rPr>
        <w:tab/>
      </w:r>
      <w:r w:rsidRPr="00225B39">
        <w:rPr>
          <w:rFonts w:ascii="Arial" w:hAnsi="Arial" w:cs="Arial"/>
          <w:b/>
          <w:sz w:val="20"/>
          <w:szCs w:val="20"/>
          <w:u w:val="single"/>
        </w:rPr>
        <w:t>YÖNETİM KURULU ÜYELERİNİN HUZUR HAKKI</w:t>
      </w:r>
      <w:r w:rsidRPr="00225B39">
        <w:rPr>
          <w:rFonts w:ascii="Arial" w:hAnsi="Arial" w:cs="Arial"/>
          <w:b/>
          <w:sz w:val="20"/>
          <w:szCs w:val="20"/>
        </w:rPr>
        <w:t>:</w:t>
      </w:r>
    </w:p>
    <w:p w:rsidR="00185F1D" w:rsidRPr="00225B39" w:rsidRDefault="00185F1D" w:rsidP="00185F1D">
      <w:pPr>
        <w:ind w:firstLine="1418"/>
        <w:jc w:val="both"/>
        <w:rPr>
          <w:rFonts w:ascii="Arial" w:hAnsi="Arial" w:cs="Arial"/>
          <w:sz w:val="20"/>
          <w:szCs w:val="20"/>
        </w:rPr>
      </w:pPr>
    </w:p>
    <w:p w:rsidR="00185F1D" w:rsidRPr="00225B39" w:rsidRDefault="00185F1D" w:rsidP="00185F1D">
      <w:pPr>
        <w:jc w:val="both"/>
        <w:rPr>
          <w:rFonts w:ascii="Arial" w:hAnsi="Arial" w:cs="Arial"/>
          <w:sz w:val="20"/>
          <w:szCs w:val="20"/>
        </w:rPr>
      </w:pPr>
      <w:r w:rsidRPr="00225B39">
        <w:rPr>
          <w:rFonts w:ascii="Arial" w:hAnsi="Arial" w:cs="Arial"/>
          <w:sz w:val="20"/>
          <w:szCs w:val="20"/>
        </w:rPr>
        <w:t>Yönetim Kurulu Üyelerine, miktarı Genel Kurulca saptanacak, aylık veya yıllık ücret, yahut her toplantı için huzur hakkı ödenir.</w:t>
      </w:r>
    </w:p>
    <w:p w:rsidR="00185F1D" w:rsidRPr="00225B39" w:rsidRDefault="00185F1D" w:rsidP="00185F1D">
      <w:pPr>
        <w:jc w:val="both"/>
        <w:rPr>
          <w:rFonts w:ascii="Arial" w:hAnsi="Arial" w:cs="Arial"/>
          <w:b/>
          <w:sz w:val="20"/>
          <w:szCs w:val="20"/>
          <w:u w:val="single"/>
        </w:rPr>
      </w:pPr>
    </w:p>
    <w:p w:rsidR="00185F1D" w:rsidRPr="00225B39" w:rsidRDefault="00185F1D" w:rsidP="00185F1D">
      <w:pPr>
        <w:jc w:val="both"/>
        <w:rPr>
          <w:rFonts w:ascii="Arial" w:hAnsi="Arial" w:cs="Arial"/>
          <w:b/>
          <w:sz w:val="20"/>
          <w:szCs w:val="20"/>
          <w:u w:val="single"/>
        </w:rPr>
      </w:pPr>
      <w:r w:rsidRPr="00225B39">
        <w:rPr>
          <w:rFonts w:ascii="Arial" w:hAnsi="Arial" w:cs="Arial"/>
          <w:b/>
          <w:sz w:val="20"/>
          <w:szCs w:val="20"/>
          <w:u w:val="single"/>
        </w:rPr>
        <w:t>2. GENEL KURUL</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b/>
          <w:sz w:val="20"/>
          <w:szCs w:val="20"/>
        </w:rPr>
      </w:pPr>
      <w:r w:rsidRPr="00225B39">
        <w:rPr>
          <w:rFonts w:ascii="Arial" w:hAnsi="Arial" w:cs="Arial"/>
          <w:b/>
          <w:sz w:val="20"/>
          <w:szCs w:val="20"/>
        </w:rPr>
        <w:t>Madde : 21 -</w:t>
      </w:r>
      <w:r w:rsidRPr="00225B39">
        <w:rPr>
          <w:rFonts w:ascii="Arial" w:hAnsi="Arial" w:cs="Arial"/>
          <w:b/>
          <w:sz w:val="20"/>
          <w:szCs w:val="20"/>
        </w:rPr>
        <w:tab/>
      </w:r>
      <w:r w:rsidRPr="00225B39">
        <w:rPr>
          <w:rFonts w:ascii="Arial" w:hAnsi="Arial" w:cs="Arial"/>
          <w:b/>
          <w:sz w:val="20"/>
          <w:szCs w:val="20"/>
          <w:u w:val="single"/>
        </w:rPr>
        <w:t>OLAĞAN VE OLAĞANÜSTÜ GENEL KURUL</w:t>
      </w:r>
      <w:r w:rsidRPr="00225B39">
        <w:rPr>
          <w:rFonts w:ascii="Arial" w:hAnsi="Arial" w:cs="Arial"/>
          <w:b/>
          <w:sz w:val="20"/>
          <w:szCs w:val="20"/>
        </w:rPr>
        <w:t>:</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sz w:val="20"/>
          <w:szCs w:val="20"/>
        </w:rPr>
      </w:pPr>
      <w:r w:rsidRPr="00225B39">
        <w:rPr>
          <w:rFonts w:ascii="Arial" w:hAnsi="Arial" w:cs="Arial"/>
          <w:sz w:val="20"/>
          <w:szCs w:val="20"/>
        </w:rPr>
        <w:t xml:space="preserve">Genel kurullar olağan veya olağanüstü olarak toplanırlar. Olağan Genel Kurul, şirketin hesap devresi sonundan itibaren üç ay içinde ve senede en az bir defa toplanır. Olağanüstü Genel Kurullar şirket işlerinin </w:t>
      </w:r>
      <w:r w:rsidR="002505E6">
        <w:rPr>
          <w:rFonts w:ascii="Arial" w:hAnsi="Arial" w:cs="Arial"/>
          <w:sz w:val="20"/>
          <w:szCs w:val="20"/>
        </w:rPr>
        <w:t>gerektirdiği</w:t>
      </w:r>
      <w:r w:rsidR="002505E6" w:rsidRPr="00225B39">
        <w:rPr>
          <w:rFonts w:ascii="Arial" w:hAnsi="Arial" w:cs="Arial"/>
          <w:sz w:val="20"/>
          <w:szCs w:val="20"/>
        </w:rPr>
        <w:t xml:space="preserve"> </w:t>
      </w:r>
      <w:r w:rsidRPr="00225B39">
        <w:rPr>
          <w:rFonts w:ascii="Arial" w:hAnsi="Arial" w:cs="Arial"/>
          <w:sz w:val="20"/>
          <w:szCs w:val="20"/>
        </w:rPr>
        <w:t xml:space="preserve">hallerde kanun ve ana sözleşmede yazılı hükümlere göre toplanır ve gereken kararları alır. Genel Kurul toplantıları şirket merkezinde veya yönetim merkezinin bulunduğu şehrin elverişli bir yerinde yapılır. </w:t>
      </w:r>
    </w:p>
    <w:p w:rsidR="00185F1D" w:rsidRPr="00225B39" w:rsidRDefault="00185F1D" w:rsidP="00185F1D">
      <w:pPr>
        <w:jc w:val="both"/>
        <w:rPr>
          <w:rFonts w:ascii="Arial" w:hAnsi="Arial" w:cs="Arial"/>
          <w:sz w:val="20"/>
          <w:szCs w:val="20"/>
        </w:rPr>
      </w:pPr>
    </w:p>
    <w:p w:rsidR="00185F1D" w:rsidRPr="00225B39" w:rsidRDefault="00185F1D" w:rsidP="00185F1D">
      <w:pPr>
        <w:pStyle w:val="BodyText"/>
        <w:rPr>
          <w:sz w:val="20"/>
          <w:szCs w:val="20"/>
        </w:rPr>
      </w:pPr>
      <w:r w:rsidRPr="00225B39">
        <w:rPr>
          <w:sz w:val="20"/>
          <w:szCs w:val="20"/>
        </w:rPr>
        <w:t>Olağan ve Olağanüstü Genel Kurulların toplantı ve karar nisapları, Türk Ticaret Kanunu hükümlerine tâbidir.</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b/>
          <w:sz w:val="20"/>
          <w:szCs w:val="20"/>
        </w:rPr>
      </w:pPr>
      <w:r w:rsidRPr="00225B39">
        <w:rPr>
          <w:rFonts w:ascii="Arial" w:hAnsi="Arial" w:cs="Arial"/>
          <w:b/>
          <w:sz w:val="20"/>
          <w:szCs w:val="20"/>
        </w:rPr>
        <w:t>Madde : 22 -</w:t>
      </w:r>
      <w:r w:rsidRPr="00225B39">
        <w:rPr>
          <w:rFonts w:ascii="Arial" w:hAnsi="Arial" w:cs="Arial"/>
          <w:b/>
          <w:sz w:val="20"/>
          <w:szCs w:val="20"/>
        </w:rPr>
        <w:tab/>
      </w:r>
      <w:r w:rsidRPr="00225B39">
        <w:rPr>
          <w:rFonts w:ascii="Arial" w:hAnsi="Arial" w:cs="Arial"/>
          <w:b/>
          <w:sz w:val="20"/>
          <w:szCs w:val="20"/>
          <w:u w:val="single"/>
        </w:rPr>
        <w:t>GENEL KURULUN TOPLANTI YERİ:</w:t>
      </w:r>
    </w:p>
    <w:p w:rsidR="00185F1D" w:rsidRPr="00225B39" w:rsidRDefault="00185F1D" w:rsidP="00185F1D">
      <w:pPr>
        <w:jc w:val="both"/>
        <w:rPr>
          <w:rFonts w:ascii="Arial" w:hAnsi="Arial" w:cs="Arial"/>
          <w:sz w:val="20"/>
          <w:szCs w:val="20"/>
        </w:rPr>
      </w:pPr>
    </w:p>
    <w:p w:rsidR="00185F1D" w:rsidRPr="00225B39" w:rsidRDefault="00185F1D" w:rsidP="00185F1D">
      <w:pPr>
        <w:tabs>
          <w:tab w:val="left" w:pos="1440"/>
        </w:tabs>
        <w:jc w:val="both"/>
        <w:rPr>
          <w:rFonts w:ascii="Arial" w:hAnsi="Arial" w:cs="Arial"/>
          <w:sz w:val="20"/>
          <w:szCs w:val="20"/>
        </w:rPr>
      </w:pPr>
      <w:r w:rsidRPr="00225B39">
        <w:rPr>
          <w:rFonts w:ascii="Arial" w:hAnsi="Arial" w:cs="Arial"/>
          <w:sz w:val="20"/>
          <w:szCs w:val="20"/>
        </w:rPr>
        <w:t>Olağan ve Olağanüstü Genel Kurulların toplantı yeri, Şirket Merkezidir. Ancak, Yönetim Kurulunun göstereceği lüzum üzerine, merkezin veya şubelerin bulunduğu şehirlerde veya Ankara, İzmir, yurtdışında da toplantı yapılabilir. Bu hususun, toplantıya çağrı mektupları ve ilânlar ile, bütün ortaklara duyurulması şarttır.</w:t>
      </w:r>
    </w:p>
    <w:p w:rsidR="00185F1D" w:rsidRPr="00225B39" w:rsidRDefault="00185F1D" w:rsidP="00185F1D">
      <w:pPr>
        <w:ind w:firstLine="1418"/>
        <w:jc w:val="both"/>
        <w:rPr>
          <w:rFonts w:ascii="Arial" w:hAnsi="Arial" w:cs="Arial"/>
          <w:sz w:val="20"/>
          <w:szCs w:val="20"/>
        </w:rPr>
      </w:pPr>
    </w:p>
    <w:p w:rsidR="00185F1D" w:rsidRPr="00225B39" w:rsidRDefault="00185F1D" w:rsidP="00185F1D">
      <w:pPr>
        <w:jc w:val="both"/>
        <w:rPr>
          <w:rFonts w:ascii="Arial" w:hAnsi="Arial" w:cs="Arial"/>
          <w:b/>
          <w:sz w:val="20"/>
          <w:szCs w:val="20"/>
        </w:rPr>
      </w:pPr>
      <w:r w:rsidRPr="00225B39">
        <w:rPr>
          <w:rFonts w:ascii="Arial" w:hAnsi="Arial" w:cs="Arial"/>
          <w:b/>
          <w:sz w:val="20"/>
          <w:szCs w:val="20"/>
        </w:rPr>
        <w:t>Madde : 23 -</w:t>
      </w:r>
      <w:r w:rsidRPr="00225B39">
        <w:rPr>
          <w:rFonts w:ascii="Arial" w:hAnsi="Arial" w:cs="Arial"/>
          <w:b/>
          <w:sz w:val="20"/>
          <w:szCs w:val="20"/>
        </w:rPr>
        <w:tab/>
      </w:r>
      <w:r w:rsidRPr="00225B39">
        <w:rPr>
          <w:rFonts w:ascii="Arial" w:hAnsi="Arial" w:cs="Arial"/>
          <w:b/>
          <w:sz w:val="20"/>
          <w:szCs w:val="20"/>
          <w:u w:val="single"/>
        </w:rPr>
        <w:t>BAKANLIĞA BİLDİRME VE KOMİSER</w:t>
      </w:r>
      <w:r w:rsidRPr="00225B39">
        <w:rPr>
          <w:rFonts w:ascii="Arial" w:hAnsi="Arial" w:cs="Arial"/>
          <w:b/>
          <w:sz w:val="20"/>
          <w:szCs w:val="20"/>
        </w:rPr>
        <w:t>:</w:t>
      </w:r>
    </w:p>
    <w:p w:rsidR="00185F1D" w:rsidRPr="00225B39" w:rsidRDefault="00185F1D" w:rsidP="00185F1D">
      <w:pPr>
        <w:ind w:firstLine="1418"/>
        <w:jc w:val="both"/>
        <w:rPr>
          <w:rFonts w:ascii="Arial" w:hAnsi="Arial" w:cs="Arial"/>
          <w:sz w:val="20"/>
          <w:szCs w:val="20"/>
        </w:rPr>
      </w:pPr>
    </w:p>
    <w:p w:rsidR="00185F1D" w:rsidRPr="00225B39" w:rsidRDefault="00185F1D" w:rsidP="00185F1D">
      <w:pPr>
        <w:tabs>
          <w:tab w:val="left" w:pos="1440"/>
        </w:tabs>
        <w:jc w:val="both"/>
        <w:rPr>
          <w:rFonts w:ascii="Arial" w:hAnsi="Arial" w:cs="Arial"/>
          <w:sz w:val="20"/>
          <w:szCs w:val="20"/>
        </w:rPr>
      </w:pPr>
      <w:r>
        <w:rPr>
          <w:rFonts w:ascii="Arial" w:hAnsi="Arial" w:cs="Arial"/>
          <w:sz w:val="20"/>
          <w:szCs w:val="20"/>
        </w:rPr>
        <w:t>Kaldırılmıştır.</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b/>
          <w:sz w:val="20"/>
          <w:szCs w:val="20"/>
        </w:rPr>
      </w:pPr>
      <w:r w:rsidRPr="00225B39">
        <w:rPr>
          <w:rFonts w:ascii="Arial" w:hAnsi="Arial" w:cs="Arial"/>
          <w:b/>
          <w:sz w:val="20"/>
          <w:szCs w:val="20"/>
        </w:rPr>
        <w:t>Madde : 24 -</w:t>
      </w:r>
      <w:r w:rsidRPr="00225B39">
        <w:rPr>
          <w:rFonts w:ascii="Arial" w:hAnsi="Arial" w:cs="Arial"/>
          <w:b/>
          <w:sz w:val="20"/>
          <w:szCs w:val="20"/>
        </w:rPr>
        <w:tab/>
      </w:r>
      <w:r w:rsidRPr="00225B39">
        <w:rPr>
          <w:rFonts w:ascii="Arial" w:hAnsi="Arial" w:cs="Arial"/>
          <w:b/>
          <w:sz w:val="20"/>
          <w:szCs w:val="20"/>
          <w:u w:val="single"/>
        </w:rPr>
        <w:t>OY HAKKI VE KULLANILMAS</w:t>
      </w:r>
      <w:r w:rsidR="00091A3D">
        <w:rPr>
          <w:rFonts w:ascii="Arial" w:hAnsi="Arial" w:cs="Arial"/>
          <w:b/>
          <w:sz w:val="20"/>
          <w:szCs w:val="20"/>
          <w:u w:val="single"/>
        </w:rPr>
        <w:t>I</w:t>
      </w:r>
      <w:r w:rsidRPr="00225B39">
        <w:rPr>
          <w:rFonts w:ascii="Arial" w:hAnsi="Arial" w:cs="Arial"/>
          <w:b/>
          <w:sz w:val="20"/>
          <w:szCs w:val="20"/>
        </w:rPr>
        <w:t>:</w:t>
      </w:r>
    </w:p>
    <w:p w:rsidR="00185F1D" w:rsidRPr="00225B39" w:rsidRDefault="00185F1D" w:rsidP="00185F1D">
      <w:pPr>
        <w:ind w:firstLine="1418"/>
        <w:jc w:val="both"/>
        <w:rPr>
          <w:rFonts w:ascii="Arial" w:hAnsi="Arial" w:cs="Arial"/>
          <w:sz w:val="20"/>
          <w:szCs w:val="20"/>
        </w:rPr>
      </w:pPr>
    </w:p>
    <w:p w:rsidR="00185F1D" w:rsidRPr="00225B39" w:rsidRDefault="00185F1D" w:rsidP="00185F1D">
      <w:pPr>
        <w:tabs>
          <w:tab w:val="left" w:pos="1440"/>
        </w:tabs>
        <w:jc w:val="both"/>
        <w:rPr>
          <w:rFonts w:ascii="Arial" w:hAnsi="Arial" w:cs="Arial"/>
          <w:sz w:val="20"/>
          <w:szCs w:val="20"/>
        </w:rPr>
      </w:pPr>
      <w:r w:rsidRPr="00225B39">
        <w:rPr>
          <w:rFonts w:ascii="Arial" w:hAnsi="Arial" w:cs="Arial"/>
          <w:sz w:val="20"/>
          <w:szCs w:val="20"/>
        </w:rPr>
        <w:t>Her bir hisse, mâlikine bir oy hakkı verir.</w:t>
      </w:r>
    </w:p>
    <w:p w:rsidR="00185F1D" w:rsidRPr="00225B39" w:rsidRDefault="00185F1D" w:rsidP="00185F1D">
      <w:pPr>
        <w:ind w:firstLine="1418"/>
        <w:jc w:val="both"/>
        <w:rPr>
          <w:rFonts w:ascii="Arial" w:hAnsi="Arial" w:cs="Arial"/>
          <w:sz w:val="20"/>
          <w:szCs w:val="20"/>
        </w:rPr>
      </w:pPr>
    </w:p>
    <w:p w:rsidR="00185F1D" w:rsidRPr="00225B39" w:rsidRDefault="00185F1D" w:rsidP="00185F1D">
      <w:pPr>
        <w:tabs>
          <w:tab w:val="left" w:pos="1440"/>
        </w:tabs>
        <w:jc w:val="both"/>
        <w:rPr>
          <w:rFonts w:ascii="Arial" w:hAnsi="Arial" w:cs="Arial"/>
          <w:sz w:val="20"/>
          <w:szCs w:val="20"/>
        </w:rPr>
      </w:pPr>
      <w:r w:rsidRPr="00225B39">
        <w:rPr>
          <w:rFonts w:ascii="Arial" w:hAnsi="Arial" w:cs="Arial"/>
          <w:sz w:val="20"/>
          <w:szCs w:val="20"/>
        </w:rPr>
        <w:t xml:space="preserve">Oy hakkı, mâlike aittir. Mâlik isterse oy hakkının kullanılmasını, ortaklar arasından, yahut dışarıdan bir vekile tevdî edebilir. </w:t>
      </w:r>
    </w:p>
    <w:p w:rsidR="00185F1D" w:rsidRPr="00225B39" w:rsidRDefault="00185F1D" w:rsidP="00185F1D">
      <w:pPr>
        <w:jc w:val="both"/>
        <w:rPr>
          <w:rFonts w:ascii="Arial" w:hAnsi="Arial" w:cs="Arial"/>
          <w:sz w:val="20"/>
          <w:szCs w:val="20"/>
        </w:rPr>
      </w:pPr>
    </w:p>
    <w:p w:rsidR="00185F1D" w:rsidRPr="00225B39" w:rsidRDefault="00185F1D" w:rsidP="00185F1D">
      <w:pPr>
        <w:tabs>
          <w:tab w:val="left" w:pos="1440"/>
        </w:tabs>
        <w:jc w:val="both"/>
        <w:rPr>
          <w:rFonts w:ascii="Arial" w:hAnsi="Arial" w:cs="Arial"/>
          <w:sz w:val="20"/>
          <w:szCs w:val="20"/>
        </w:rPr>
      </w:pPr>
      <w:r w:rsidRPr="00225B39">
        <w:rPr>
          <w:rFonts w:ascii="Arial" w:hAnsi="Arial" w:cs="Arial"/>
          <w:sz w:val="20"/>
          <w:szCs w:val="20"/>
        </w:rPr>
        <w:t>Oylar, el kaldırmak suretiyle kullanılır. Ancak, hazır bulunan ortakların temsil ettikleri sermayenin 1/10'una sahip olanların talebi halinde, gizli oya başvurulması zorunludur.</w:t>
      </w:r>
    </w:p>
    <w:p w:rsidR="00185F1D" w:rsidRPr="00225B39" w:rsidRDefault="00185F1D" w:rsidP="00185F1D">
      <w:pPr>
        <w:jc w:val="both"/>
        <w:rPr>
          <w:rFonts w:ascii="Arial" w:hAnsi="Arial" w:cs="Arial"/>
          <w:sz w:val="20"/>
          <w:szCs w:val="20"/>
        </w:rPr>
      </w:pPr>
    </w:p>
    <w:p w:rsidR="00185F1D" w:rsidRPr="00225B39" w:rsidRDefault="00185F1D" w:rsidP="00185F1D">
      <w:pPr>
        <w:tabs>
          <w:tab w:val="left" w:pos="1440"/>
        </w:tabs>
        <w:jc w:val="both"/>
        <w:rPr>
          <w:rFonts w:ascii="Arial" w:hAnsi="Arial" w:cs="Arial"/>
          <w:sz w:val="20"/>
          <w:szCs w:val="20"/>
        </w:rPr>
      </w:pPr>
      <w:r w:rsidRPr="00225B39">
        <w:rPr>
          <w:rFonts w:ascii="Arial" w:hAnsi="Arial" w:cs="Arial"/>
          <w:sz w:val="20"/>
          <w:szCs w:val="20"/>
        </w:rPr>
        <w:t xml:space="preserve">Mirasın taksim edilmediği hallerde, terekede mevcut hisse senetlerine bağlı oy hakları, varislerin seçeceği bir müşterek mümessil tarafından kullanılır. Bir hisse senedinin, birden fazla mâliki var ise, bunların da, bir müşterek mümessil ataması zorunludur. </w:t>
      </w:r>
    </w:p>
    <w:p w:rsidR="00185F1D" w:rsidRPr="00225B39" w:rsidRDefault="00185F1D" w:rsidP="00185F1D">
      <w:pPr>
        <w:tabs>
          <w:tab w:val="left" w:pos="1440"/>
        </w:tabs>
        <w:jc w:val="both"/>
        <w:rPr>
          <w:rFonts w:ascii="Arial" w:hAnsi="Arial" w:cs="Arial"/>
          <w:sz w:val="20"/>
          <w:szCs w:val="20"/>
        </w:rPr>
      </w:pPr>
    </w:p>
    <w:p w:rsidR="00185F1D" w:rsidRPr="00225B39" w:rsidRDefault="00185F1D" w:rsidP="00185F1D">
      <w:pPr>
        <w:tabs>
          <w:tab w:val="left" w:pos="1440"/>
        </w:tabs>
        <w:jc w:val="both"/>
        <w:rPr>
          <w:rFonts w:ascii="Arial" w:hAnsi="Arial" w:cs="Arial"/>
          <w:sz w:val="20"/>
          <w:szCs w:val="20"/>
        </w:rPr>
      </w:pPr>
      <w:r w:rsidRPr="00225B39">
        <w:rPr>
          <w:rFonts w:ascii="Arial" w:hAnsi="Arial" w:cs="Arial"/>
          <w:sz w:val="20"/>
          <w:szCs w:val="20"/>
        </w:rPr>
        <w:t>Bu durumda tüm tebligatlar, müşterek mümessile yapılır. Müşterek mümessilin seçilmemiş olduğu hallerde ise, müşterek mâliklerden birine yapılan tebligat, hepsine yapılmış sayılır.</w:t>
      </w:r>
    </w:p>
    <w:p w:rsidR="00185F1D" w:rsidRPr="00225B39" w:rsidRDefault="00185F1D" w:rsidP="00185F1D">
      <w:pPr>
        <w:jc w:val="both"/>
        <w:rPr>
          <w:rFonts w:ascii="Arial" w:hAnsi="Arial" w:cs="Arial"/>
          <w:sz w:val="20"/>
          <w:szCs w:val="20"/>
        </w:rPr>
      </w:pPr>
    </w:p>
    <w:p w:rsidR="00185F1D" w:rsidRPr="00225B39" w:rsidRDefault="00185F1D" w:rsidP="00185F1D">
      <w:pPr>
        <w:tabs>
          <w:tab w:val="left" w:pos="1440"/>
        </w:tabs>
        <w:jc w:val="both"/>
        <w:rPr>
          <w:rFonts w:ascii="Arial" w:hAnsi="Arial" w:cs="Arial"/>
          <w:sz w:val="20"/>
          <w:szCs w:val="20"/>
        </w:rPr>
      </w:pPr>
      <w:r w:rsidRPr="00225B39">
        <w:rPr>
          <w:rFonts w:ascii="Arial" w:hAnsi="Arial" w:cs="Arial"/>
          <w:sz w:val="20"/>
          <w:szCs w:val="20"/>
        </w:rPr>
        <w:t>Ortak olan tüzel kişiler, yetkili kılacakları kimseler tarafından temsil olunurlar. Bu temsilcilerin ortak olması gerekli değildir. Sıfatlarını kanıtlayan bir belgeyi ibraz etmeleri, genel kurulda temsil yetkilerini kullanmaları için yeterli ve kâfidir.</w:t>
      </w:r>
    </w:p>
    <w:p w:rsidR="00185F1D" w:rsidRPr="00225B39" w:rsidRDefault="00185F1D" w:rsidP="00185F1D">
      <w:pPr>
        <w:jc w:val="both"/>
        <w:rPr>
          <w:rFonts w:ascii="Arial" w:hAnsi="Arial" w:cs="Arial"/>
          <w:b/>
          <w:sz w:val="20"/>
          <w:szCs w:val="20"/>
          <w:u w:val="single"/>
        </w:rPr>
      </w:pPr>
    </w:p>
    <w:p w:rsidR="00185F1D" w:rsidRPr="00225B39" w:rsidRDefault="00185F1D" w:rsidP="00185F1D">
      <w:pPr>
        <w:jc w:val="both"/>
        <w:rPr>
          <w:rFonts w:ascii="Arial" w:hAnsi="Arial" w:cs="Arial"/>
          <w:b/>
          <w:sz w:val="20"/>
          <w:szCs w:val="20"/>
          <w:u w:val="single"/>
        </w:rPr>
      </w:pPr>
      <w:r w:rsidRPr="00225B39">
        <w:rPr>
          <w:rFonts w:ascii="Arial" w:hAnsi="Arial" w:cs="Arial"/>
          <w:b/>
          <w:sz w:val="20"/>
          <w:szCs w:val="20"/>
          <w:u w:val="single"/>
        </w:rPr>
        <w:t>3. DENETİM</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b/>
          <w:sz w:val="20"/>
          <w:szCs w:val="20"/>
          <w:u w:val="single"/>
        </w:rPr>
      </w:pPr>
      <w:r w:rsidRPr="00225B39">
        <w:rPr>
          <w:rFonts w:ascii="Arial" w:hAnsi="Arial" w:cs="Arial"/>
          <w:b/>
          <w:sz w:val="20"/>
          <w:szCs w:val="20"/>
        </w:rPr>
        <w:t>Madde : 25 -</w:t>
      </w:r>
      <w:r w:rsidRPr="00225B39">
        <w:rPr>
          <w:rFonts w:ascii="Arial" w:hAnsi="Arial" w:cs="Arial"/>
          <w:b/>
          <w:sz w:val="20"/>
          <w:szCs w:val="20"/>
        </w:rPr>
        <w:tab/>
      </w:r>
      <w:r w:rsidRPr="00225B39">
        <w:rPr>
          <w:rFonts w:ascii="Arial" w:hAnsi="Arial" w:cs="Arial"/>
          <w:b/>
          <w:sz w:val="20"/>
          <w:szCs w:val="20"/>
          <w:u w:val="single"/>
        </w:rPr>
        <w:t>DENETİMİ:</w:t>
      </w:r>
    </w:p>
    <w:p w:rsidR="00185F1D" w:rsidRPr="00225B39" w:rsidRDefault="00185F1D" w:rsidP="00185F1D">
      <w:pPr>
        <w:jc w:val="both"/>
        <w:rPr>
          <w:rFonts w:ascii="Arial" w:hAnsi="Arial" w:cs="Arial"/>
          <w:b/>
          <w:sz w:val="20"/>
          <w:szCs w:val="20"/>
          <w:u w:val="single"/>
        </w:rPr>
      </w:pPr>
    </w:p>
    <w:p w:rsidR="00185F1D" w:rsidRPr="00225B39" w:rsidRDefault="00185F1D" w:rsidP="00185F1D">
      <w:pPr>
        <w:jc w:val="both"/>
        <w:rPr>
          <w:rFonts w:ascii="Arial" w:hAnsi="Arial" w:cs="Arial"/>
          <w:sz w:val="20"/>
          <w:szCs w:val="20"/>
        </w:rPr>
      </w:pPr>
      <w:r w:rsidRPr="00225B39">
        <w:rPr>
          <w:rFonts w:ascii="Arial" w:hAnsi="Arial" w:cs="Arial"/>
          <w:sz w:val="20"/>
          <w:szCs w:val="20"/>
        </w:rPr>
        <w:t>Şirketin denetimi Türk Ticaret Kanunu madde 397/5 devamı maddeleri uyarınca, Genel Kurulca seçilecek bir denetçi tarafından yapılır.</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sz w:val="20"/>
          <w:szCs w:val="20"/>
        </w:rPr>
      </w:pPr>
      <w:r w:rsidRPr="00225B39">
        <w:rPr>
          <w:rFonts w:ascii="Arial" w:hAnsi="Arial" w:cs="Arial"/>
          <w:sz w:val="20"/>
          <w:szCs w:val="20"/>
        </w:rPr>
        <w:t>On yıl içinde aynı şirket için toplam yedi yıl denetçi olarak seçilen denetçi üç yıl geçmedikçe denetçi olarak yeniden seçilemez.</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b/>
          <w:sz w:val="20"/>
          <w:szCs w:val="20"/>
        </w:rPr>
      </w:pPr>
      <w:r w:rsidRPr="00225B39">
        <w:rPr>
          <w:rFonts w:ascii="Arial" w:hAnsi="Arial" w:cs="Arial"/>
          <w:b/>
          <w:sz w:val="20"/>
          <w:szCs w:val="20"/>
        </w:rPr>
        <w:t>Madde : 26 -</w:t>
      </w:r>
      <w:r w:rsidRPr="00225B39">
        <w:rPr>
          <w:rFonts w:ascii="Arial" w:hAnsi="Arial" w:cs="Arial"/>
          <w:b/>
          <w:sz w:val="20"/>
          <w:szCs w:val="20"/>
        </w:rPr>
        <w:tab/>
      </w:r>
      <w:r w:rsidRPr="00225B39">
        <w:rPr>
          <w:rFonts w:ascii="Arial" w:hAnsi="Arial" w:cs="Arial"/>
          <w:b/>
          <w:sz w:val="20"/>
          <w:szCs w:val="20"/>
          <w:u w:val="single"/>
        </w:rPr>
        <w:t>DENETÇİNİN GÖREV VE YETKİLERİ</w:t>
      </w:r>
      <w:r w:rsidRPr="00225B39">
        <w:rPr>
          <w:rFonts w:ascii="Arial" w:hAnsi="Arial" w:cs="Arial"/>
          <w:b/>
          <w:sz w:val="20"/>
          <w:szCs w:val="20"/>
        </w:rPr>
        <w:t>:</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sz w:val="20"/>
          <w:szCs w:val="20"/>
        </w:rPr>
      </w:pPr>
      <w:r w:rsidRPr="00225B39">
        <w:rPr>
          <w:rFonts w:ascii="Arial" w:hAnsi="Arial" w:cs="Arial"/>
          <w:sz w:val="20"/>
          <w:szCs w:val="20"/>
        </w:rPr>
        <w:t>Denetim, denetime ilişkin usul ve esaslar ile denetim yapacak denetçilerin niteliklerine, uyacakları etik ilkelere, görev ve yetkilerine, seçilmelerine, görevden alınmalarına veya ayrılmalarına; denetimin ve denetim raporlarının içeriğine ve raporun genel kurula sunulmasına ilişkin hususlar Gümrük ve Ticaret Bakanlığınca hazırlanan ve Bakanlar Kurulunca çıkarılacak yönetmelik, uyarınca yapılır.</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b/>
          <w:sz w:val="20"/>
          <w:szCs w:val="20"/>
        </w:rPr>
      </w:pPr>
      <w:r w:rsidRPr="00225B39">
        <w:rPr>
          <w:rFonts w:ascii="Arial" w:hAnsi="Arial" w:cs="Arial"/>
          <w:b/>
          <w:sz w:val="20"/>
          <w:szCs w:val="20"/>
        </w:rPr>
        <w:t>Madde : 27 -</w:t>
      </w:r>
      <w:r w:rsidRPr="00225B39">
        <w:rPr>
          <w:rFonts w:ascii="Arial" w:hAnsi="Arial" w:cs="Arial"/>
          <w:b/>
          <w:sz w:val="20"/>
          <w:szCs w:val="20"/>
          <w:u w:val="single"/>
        </w:rPr>
        <w:t xml:space="preserve"> DENETÇİNİN ÜCRETİ :</w:t>
      </w:r>
    </w:p>
    <w:p w:rsidR="00185F1D" w:rsidRPr="00225B39" w:rsidRDefault="00185F1D" w:rsidP="00185F1D">
      <w:pPr>
        <w:jc w:val="both"/>
        <w:rPr>
          <w:rFonts w:ascii="Arial" w:hAnsi="Arial" w:cs="Arial"/>
          <w:sz w:val="20"/>
          <w:szCs w:val="20"/>
        </w:rPr>
      </w:pPr>
    </w:p>
    <w:p w:rsidR="00185F1D" w:rsidRPr="00225B39" w:rsidRDefault="00185F1D" w:rsidP="00185F1D">
      <w:pPr>
        <w:tabs>
          <w:tab w:val="left" w:pos="1440"/>
        </w:tabs>
        <w:jc w:val="both"/>
        <w:rPr>
          <w:rFonts w:ascii="Arial" w:hAnsi="Arial" w:cs="Arial"/>
          <w:sz w:val="20"/>
          <w:szCs w:val="20"/>
        </w:rPr>
      </w:pPr>
      <w:r w:rsidRPr="00225B39">
        <w:rPr>
          <w:rFonts w:ascii="Arial" w:hAnsi="Arial" w:cs="Arial"/>
          <w:sz w:val="20"/>
          <w:szCs w:val="20"/>
        </w:rPr>
        <w:t>Şirket denetçisine, Genel Kurulca tespit edilecek, aylık veya yıllık ücret ödenir.</w:t>
      </w:r>
    </w:p>
    <w:p w:rsidR="00185F1D" w:rsidRPr="00225B39" w:rsidRDefault="00185F1D" w:rsidP="00185F1D">
      <w:pPr>
        <w:ind w:firstLine="1418"/>
        <w:jc w:val="both"/>
        <w:rPr>
          <w:rFonts w:ascii="Arial" w:hAnsi="Arial" w:cs="Arial"/>
          <w:sz w:val="20"/>
          <w:szCs w:val="20"/>
        </w:rPr>
      </w:pPr>
    </w:p>
    <w:p w:rsidR="00185F1D" w:rsidRPr="00225B39" w:rsidRDefault="00185F1D" w:rsidP="00091A3D">
      <w:pPr>
        <w:jc w:val="center"/>
        <w:rPr>
          <w:rFonts w:ascii="Arial" w:hAnsi="Arial" w:cs="Arial"/>
          <w:b/>
          <w:sz w:val="20"/>
          <w:szCs w:val="20"/>
        </w:rPr>
      </w:pPr>
      <w:r w:rsidRPr="00225B39">
        <w:rPr>
          <w:rFonts w:ascii="Arial" w:hAnsi="Arial" w:cs="Arial"/>
          <w:b/>
          <w:sz w:val="20"/>
          <w:szCs w:val="20"/>
        </w:rPr>
        <w:t>DÖRDÜNCÜ BÖLÜM</w:t>
      </w:r>
    </w:p>
    <w:p w:rsidR="00185F1D" w:rsidRPr="00225B39" w:rsidRDefault="00185F1D" w:rsidP="00091A3D">
      <w:pPr>
        <w:jc w:val="center"/>
        <w:rPr>
          <w:rFonts w:ascii="Arial" w:hAnsi="Arial" w:cs="Arial"/>
          <w:b/>
          <w:sz w:val="20"/>
          <w:szCs w:val="20"/>
        </w:rPr>
      </w:pPr>
      <w:r w:rsidRPr="00225B39">
        <w:rPr>
          <w:rFonts w:ascii="Arial" w:hAnsi="Arial" w:cs="Arial"/>
          <w:b/>
          <w:sz w:val="20"/>
          <w:szCs w:val="20"/>
        </w:rPr>
        <w:t>MALİ HÜKÜMLER</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b/>
          <w:sz w:val="20"/>
          <w:szCs w:val="20"/>
        </w:rPr>
      </w:pPr>
      <w:r w:rsidRPr="00225B39">
        <w:rPr>
          <w:rFonts w:ascii="Arial" w:hAnsi="Arial" w:cs="Arial"/>
          <w:b/>
          <w:sz w:val="20"/>
          <w:szCs w:val="20"/>
        </w:rPr>
        <w:t>Madde : 28 -</w:t>
      </w:r>
      <w:r w:rsidRPr="00225B39">
        <w:rPr>
          <w:rFonts w:ascii="Arial" w:hAnsi="Arial" w:cs="Arial"/>
          <w:b/>
          <w:sz w:val="20"/>
          <w:szCs w:val="20"/>
        </w:rPr>
        <w:tab/>
      </w:r>
      <w:r w:rsidRPr="00225B39">
        <w:rPr>
          <w:rFonts w:ascii="Arial" w:hAnsi="Arial" w:cs="Arial"/>
          <w:b/>
          <w:sz w:val="20"/>
          <w:szCs w:val="20"/>
          <w:u w:val="single"/>
        </w:rPr>
        <w:t xml:space="preserve">HESAP DÖNEMİ </w:t>
      </w:r>
    </w:p>
    <w:p w:rsidR="00185F1D" w:rsidRPr="00225B39" w:rsidRDefault="00185F1D" w:rsidP="00185F1D">
      <w:pPr>
        <w:ind w:firstLine="1418"/>
        <w:jc w:val="both"/>
        <w:rPr>
          <w:rFonts w:ascii="Arial" w:hAnsi="Arial" w:cs="Arial"/>
          <w:sz w:val="20"/>
          <w:szCs w:val="20"/>
        </w:rPr>
      </w:pPr>
    </w:p>
    <w:p w:rsidR="00185F1D" w:rsidRPr="00225B39" w:rsidRDefault="00185F1D" w:rsidP="00185F1D">
      <w:pPr>
        <w:tabs>
          <w:tab w:val="left" w:pos="1440"/>
        </w:tabs>
        <w:jc w:val="both"/>
        <w:rPr>
          <w:rFonts w:ascii="Arial" w:hAnsi="Arial" w:cs="Arial"/>
          <w:sz w:val="20"/>
          <w:szCs w:val="20"/>
        </w:rPr>
      </w:pPr>
      <w:r w:rsidRPr="00225B39">
        <w:rPr>
          <w:rFonts w:ascii="Arial" w:hAnsi="Arial" w:cs="Arial"/>
          <w:sz w:val="20"/>
          <w:szCs w:val="20"/>
        </w:rPr>
        <w:t>Şirket'in hesap dönemi Nisan ayının birinci günü başlar, takip eden yılın Mart ayının sonuncu günü biter.</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b/>
          <w:sz w:val="20"/>
          <w:szCs w:val="20"/>
        </w:rPr>
      </w:pPr>
      <w:r w:rsidRPr="00225B39">
        <w:rPr>
          <w:rFonts w:ascii="Arial" w:hAnsi="Arial" w:cs="Arial"/>
          <w:b/>
          <w:sz w:val="20"/>
          <w:szCs w:val="20"/>
        </w:rPr>
        <w:t>Madde : 29 -</w:t>
      </w:r>
      <w:r w:rsidRPr="00225B39">
        <w:rPr>
          <w:rFonts w:ascii="Arial" w:hAnsi="Arial" w:cs="Arial"/>
          <w:b/>
          <w:sz w:val="20"/>
          <w:szCs w:val="20"/>
        </w:rPr>
        <w:tab/>
      </w:r>
      <w:r w:rsidRPr="00225B39">
        <w:rPr>
          <w:rFonts w:ascii="Arial" w:hAnsi="Arial" w:cs="Arial"/>
          <w:b/>
          <w:sz w:val="20"/>
          <w:szCs w:val="20"/>
          <w:u w:val="single"/>
        </w:rPr>
        <w:t>KARIN TESBİTİ VE DAĞITILMASI</w:t>
      </w:r>
      <w:r w:rsidRPr="00225B39">
        <w:rPr>
          <w:rFonts w:ascii="Arial" w:hAnsi="Arial" w:cs="Arial"/>
          <w:b/>
          <w:sz w:val="20"/>
          <w:szCs w:val="20"/>
        </w:rPr>
        <w:t>:</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sz w:val="20"/>
          <w:szCs w:val="20"/>
        </w:rPr>
      </w:pPr>
      <w:r w:rsidRPr="00185F1D">
        <w:rPr>
          <w:rFonts w:ascii="Arial" w:hAnsi="Arial" w:cs="Arial"/>
          <w:sz w:val="20"/>
          <w:szCs w:val="20"/>
        </w:rPr>
        <w:t xml:space="preserve">Şirketin net dönem karı her çeşit masrafların çıkartılmasından sonra kalan miktardır. Net dönem karından </w:t>
      </w:r>
      <w:r w:rsidRPr="00225B39">
        <w:rPr>
          <w:rFonts w:ascii="Arial" w:hAnsi="Arial" w:cs="Arial"/>
          <w:sz w:val="20"/>
          <w:szCs w:val="20"/>
        </w:rPr>
        <w:t xml:space="preserve">her yıl %5 genel kanuni yedek akçe ayrılır; kalan miktarın %5’i pay sahiplerine kar payı olarak dağıtılır. Kar payı, pay sahibinin esas sermaye payı için şirkete yaptığı ödemelerle orantılı olarak hesaplanır. </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sz w:val="20"/>
          <w:szCs w:val="20"/>
        </w:rPr>
      </w:pPr>
      <w:r w:rsidRPr="00225B39">
        <w:rPr>
          <w:rFonts w:ascii="Arial" w:hAnsi="Arial" w:cs="Arial"/>
          <w:sz w:val="20"/>
          <w:szCs w:val="20"/>
        </w:rPr>
        <w:t>Net dönem karının geri kalan kısmı, genel kurulun tespit edeceği şekil ve surette dağıtılır. Pay sahiplerine yüzde beş oranında kar payı ödendikten sonra kardan pay alacak kişilere dağıtılacak toplam tutarın yüzde onu genel kanuni yedek akçeye eklenir.</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b/>
          <w:sz w:val="20"/>
          <w:szCs w:val="20"/>
        </w:rPr>
      </w:pPr>
      <w:r w:rsidRPr="00225B39">
        <w:rPr>
          <w:rFonts w:ascii="Arial" w:hAnsi="Arial" w:cs="Arial"/>
          <w:b/>
          <w:sz w:val="20"/>
          <w:szCs w:val="20"/>
        </w:rPr>
        <w:t>Madde : 30 -</w:t>
      </w:r>
      <w:r w:rsidRPr="00225B39">
        <w:rPr>
          <w:rFonts w:ascii="Arial" w:hAnsi="Arial" w:cs="Arial"/>
          <w:b/>
          <w:sz w:val="20"/>
          <w:szCs w:val="20"/>
        </w:rPr>
        <w:tab/>
      </w:r>
      <w:r w:rsidRPr="00225B39">
        <w:rPr>
          <w:rFonts w:ascii="Arial" w:hAnsi="Arial" w:cs="Arial"/>
          <w:b/>
          <w:sz w:val="20"/>
          <w:szCs w:val="20"/>
          <w:u w:val="single"/>
        </w:rPr>
        <w:t>YEDEK AKÇELER</w:t>
      </w:r>
      <w:r w:rsidRPr="00225B39">
        <w:rPr>
          <w:rFonts w:ascii="Arial" w:hAnsi="Arial" w:cs="Arial"/>
          <w:b/>
          <w:sz w:val="20"/>
          <w:szCs w:val="20"/>
        </w:rPr>
        <w:t>:</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sz w:val="20"/>
          <w:szCs w:val="20"/>
        </w:rPr>
      </w:pPr>
      <w:r w:rsidRPr="00225B39">
        <w:rPr>
          <w:rFonts w:ascii="Arial" w:hAnsi="Arial" w:cs="Arial"/>
          <w:sz w:val="20"/>
          <w:szCs w:val="20"/>
        </w:rPr>
        <w:t>Şirket tarafından ayrılan ihtiyat akçeleri hakkında Türk Ticaret Kanununun 519 ila 523 ncü maddeleri hükümleri uygulanır.</w:t>
      </w:r>
    </w:p>
    <w:p w:rsidR="00185F1D" w:rsidRPr="00225B39" w:rsidRDefault="00185F1D" w:rsidP="00185F1D">
      <w:pPr>
        <w:jc w:val="both"/>
        <w:rPr>
          <w:rFonts w:ascii="Arial" w:hAnsi="Arial" w:cs="Arial"/>
          <w:b/>
          <w:sz w:val="20"/>
          <w:szCs w:val="20"/>
        </w:rPr>
      </w:pPr>
    </w:p>
    <w:p w:rsidR="00185F1D" w:rsidRPr="00225B39" w:rsidRDefault="00185F1D" w:rsidP="00091A3D">
      <w:pPr>
        <w:jc w:val="center"/>
        <w:rPr>
          <w:rFonts w:ascii="Arial" w:hAnsi="Arial" w:cs="Arial"/>
          <w:b/>
          <w:sz w:val="20"/>
          <w:szCs w:val="20"/>
        </w:rPr>
      </w:pPr>
      <w:r w:rsidRPr="00225B39">
        <w:rPr>
          <w:rFonts w:ascii="Arial" w:hAnsi="Arial" w:cs="Arial"/>
          <w:b/>
          <w:sz w:val="20"/>
          <w:szCs w:val="20"/>
        </w:rPr>
        <w:t>BEŞİNCİ BÖLÜM</w:t>
      </w:r>
    </w:p>
    <w:p w:rsidR="00185F1D" w:rsidRPr="00225B39" w:rsidRDefault="00185F1D" w:rsidP="00091A3D">
      <w:pPr>
        <w:jc w:val="center"/>
        <w:rPr>
          <w:rFonts w:ascii="Arial" w:hAnsi="Arial" w:cs="Arial"/>
          <w:b/>
          <w:sz w:val="20"/>
          <w:szCs w:val="20"/>
        </w:rPr>
      </w:pPr>
      <w:r w:rsidRPr="00225B39">
        <w:rPr>
          <w:rFonts w:ascii="Arial" w:hAnsi="Arial" w:cs="Arial"/>
          <w:b/>
          <w:sz w:val="20"/>
          <w:szCs w:val="20"/>
        </w:rPr>
        <w:t>ÇEŞİTLİ HÜKÜMLER</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b/>
          <w:sz w:val="20"/>
          <w:szCs w:val="20"/>
        </w:rPr>
      </w:pPr>
      <w:r w:rsidRPr="00225B39">
        <w:rPr>
          <w:rFonts w:ascii="Arial" w:hAnsi="Arial" w:cs="Arial"/>
          <w:b/>
          <w:sz w:val="20"/>
          <w:szCs w:val="20"/>
        </w:rPr>
        <w:t>Madde : 31 -</w:t>
      </w:r>
      <w:r w:rsidRPr="00225B39">
        <w:rPr>
          <w:rFonts w:ascii="Arial" w:hAnsi="Arial" w:cs="Arial"/>
          <w:b/>
          <w:sz w:val="20"/>
          <w:szCs w:val="20"/>
        </w:rPr>
        <w:tab/>
      </w:r>
      <w:r w:rsidRPr="00225B39">
        <w:rPr>
          <w:rFonts w:ascii="Arial" w:hAnsi="Arial" w:cs="Arial"/>
          <w:b/>
          <w:sz w:val="20"/>
          <w:szCs w:val="20"/>
          <w:u w:val="single"/>
        </w:rPr>
        <w:t>KESİN KURULUŞUN BAŞLAMA TARİHİ</w:t>
      </w:r>
      <w:r w:rsidRPr="00225B39">
        <w:rPr>
          <w:rFonts w:ascii="Arial" w:hAnsi="Arial" w:cs="Arial"/>
          <w:b/>
          <w:sz w:val="20"/>
          <w:szCs w:val="20"/>
        </w:rPr>
        <w:t>:</w:t>
      </w:r>
    </w:p>
    <w:p w:rsidR="00185F1D" w:rsidRPr="00225B39" w:rsidRDefault="00185F1D" w:rsidP="00185F1D">
      <w:pPr>
        <w:jc w:val="both"/>
        <w:rPr>
          <w:rFonts w:ascii="Arial" w:hAnsi="Arial" w:cs="Arial"/>
          <w:sz w:val="20"/>
          <w:szCs w:val="20"/>
        </w:rPr>
      </w:pPr>
    </w:p>
    <w:p w:rsidR="00185F1D" w:rsidRPr="00225B39" w:rsidRDefault="00185F1D" w:rsidP="00185F1D">
      <w:pPr>
        <w:pStyle w:val="BodyText"/>
        <w:tabs>
          <w:tab w:val="left" w:pos="1440"/>
        </w:tabs>
        <w:rPr>
          <w:sz w:val="20"/>
          <w:szCs w:val="20"/>
        </w:rPr>
      </w:pPr>
      <w:r w:rsidRPr="00225B39">
        <w:rPr>
          <w:sz w:val="20"/>
          <w:szCs w:val="20"/>
        </w:rPr>
        <w:t>Şirket'in kesin kuruluşu, işbu Esas Mukavelenin tescil ve Türkiye Ticaret Sicili Gazetesi'nde ilânı tarihidir.</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b/>
          <w:sz w:val="20"/>
          <w:szCs w:val="20"/>
        </w:rPr>
      </w:pPr>
      <w:r w:rsidRPr="00225B39">
        <w:rPr>
          <w:rFonts w:ascii="Arial" w:hAnsi="Arial" w:cs="Arial"/>
          <w:b/>
          <w:sz w:val="20"/>
          <w:szCs w:val="20"/>
        </w:rPr>
        <w:t>Madde : 32 -</w:t>
      </w:r>
      <w:r w:rsidRPr="00225B39">
        <w:rPr>
          <w:rFonts w:ascii="Arial" w:hAnsi="Arial" w:cs="Arial"/>
          <w:b/>
          <w:sz w:val="20"/>
          <w:szCs w:val="20"/>
        </w:rPr>
        <w:tab/>
      </w:r>
      <w:r w:rsidRPr="00225B39">
        <w:rPr>
          <w:rFonts w:ascii="Arial" w:hAnsi="Arial" w:cs="Arial"/>
          <w:b/>
          <w:sz w:val="20"/>
          <w:szCs w:val="20"/>
          <w:u w:val="single"/>
        </w:rPr>
        <w:t>İLANLAR:</w:t>
      </w:r>
    </w:p>
    <w:p w:rsidR="00185F1D" w:rsidRPr="00225B39" w:rsidRDefault="00185F1D" w:rsidP="00185F1D">
      <w:pPr>
        <w:jc w:val="both"/>
        <w:rPr>
          <w:rFonts w:ascii="Arial" w:hAnsi="Arial" w:cs="Arial"/>
          <w:sz w:val="20"/>
          <w:szCs w:val="20"/>
        </w:rPr>
      </w:pPr>
      <w:r w:rsidRPr="00225B39">
        <w:rPr>
          <w:rFonts w:ascii="Arial" w:hAnsi="Arial" w:cs="Arial"/>
          <w:sz w:val="20"/>
          <w:szCs w:val="20"/>
        </w:rPr>
        <w:t xml:space="preserve"> </w:t>
      </w:r>
    </w:p>
    <w:p w:rsidR="00185F1D" w:rsidRPr="00225B39" w:rsidRDefault="00185F1D" w:rsidP="00185F1D">
      <w:pPr>
        <w:jc w:val="both"/>
        <w:rPr>
          <w:rFonts w:ascii="Arial" w:hAnsi="Arial" w:cs="Arial"/>
          <w:sz w:val="20"/>
          <w:szCs w:val="20"/>
        </w:rPr>
      </w:pPr>
      <w:r w:rsidRPr="00225B39">
        <w:rPr>
          <w:rFonts w:ascii="Arial" w:hAnsi="Arial" w:cs="Arial"/>
          <w:sz w:val="20"/>
          <w:szCs w:val="20"/>
        </w:rPr>
        <w:t>Şirkete ait Türk Ticaret Kanunu’nun 35 (4) ncü maddesi gereğince yapılır. Ancak, Genel Kurulun toplantı ilanları Türk Ticaret Kanunu’nun 414 ncü maddesi hükümlerine istinaden ilan ve toplantı günleri hariç olmak üzere en az iki hafta evvel yapılır. Sermayenin arttırılması, azaltılması ve tasfiyeye ait ilanlar, Türk Ticaret Kanunu’nun 474 ve 532 nci maddeleri hükümlerine uygun surette yapılır.</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b/>
          <w:sz w:val="20"/>
          <w:szCs w:val="20"/>
        </w:rPr>
      </w:pPr>
      <w:r w:rsidRPr="00225B39">
        <w:rPr>
          <w:rFonts w:ascii="Arial" w:hAnsi="Arial" w:cs="Arial"/>
          <w:b/>
          <w:sz w:val="20"/>
          <w:szCs w:val="20"/>
        </w:rPr>
        <w:t>Madde : 33 -</w:t>
      </w:r>
      <w:r w:rsidRPr="00225B39">
        <w:rPr>
          <w:rFonts w:ascii="Arial" w:hAnsi="Arial" w:cs="Arial"/>
          <w:b/>
          <w:sz w:val="20"/>
          <w:szCs w:val="20"/>
          <w:u w:val="single"/>
        </w:rPr>
        <w:tab/>
        <w:t>MUKAVELE DEĞİŞİKLİKLERİ</w:t>
      </w:r>
      <w:r w:rsidRPr="00225B39">
        <w:rPr>
          <w:rFonts w:ascii="Arial" w:hAnsi="Arial" w:cs="Arial"/>
          <w:b/>
          <w:sz w:val="20"/>
          <w:szCs w:val="20"/>
        </w:rPr>
        <w:t>:</w:t>
      </w:r>
    </w:p>
    <w:p w:rsidR="00185F1D" w:rsidRPr="00225B39" w:rsidRDefault="00185F1D" w:rsidP="00185F1D">
      <w:pPr>
        <w:jc w:val="both"/>
        <w:rPr>
          <w:rFonts w:ascii="Arial" w:hAnsi="Arial" w:cs="Arial"/>
          <w:sz w:val="20"/>
          <w:szCs w:val="20"/>
        </w:rPr>
      </w:pPr>
    </w:p>
    <w:p w:rsidR="00185F1D" w:rsidRPr="00225B39" w:rsidRDefault="00185F1D" w:rsidP="00185F1D">
      <w:pPr>
        <w:tabs>
          <w:tab w:val="left" w:pos="1440"/>
        </w:tabs>
        <w:jc w:val="both"/>
        <w:rPr>
          <w:rFonts w:ascii="Arial" w:hAnsi="Arial" w:cs="Arial"/>
          <w:sz w:val="20"/>
          <w:szCs w:val="20"/>
        </w:rPr>
      </w:pPr>
      <w:r w:rsidRPr="00225B39">
        <w:rPr>
          <w:rFonts w:ascii="Arial" w:hAnsi="Arial" w:cs="Arial"/>
          <w:sz w:val="20"/>
          <w:szCs w:val="20"/>
        </w:rPr>
        <w:t>İşbu Esas Mukavelede yapılacak her türlü değişikliklerin geçerliliği için, Yönetim Kurulunca hazırlanacak tâdil tasarısının,Genel Kurulda tasdik edilerek, tâdil kararı alması, tescili ve Türkiye Ticaret Sicili Gazetesi'nde ilânı şarttır.</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b/>
          <w:sz w:val="20"/>
          <w:szCs w:val="20"/>
        </w:rPr>
      </w:pPr>
      <w:r w:rsidRPr="00225B39">
        <w:rPr>
          <w:rFonts w:ascii="Arial" w:hAnsi="Arial" w:cs="Arial"/>
          <w:b/>
          <w:sz w:val="20"/>
          <w:szCs w:val="20"/>
        </w:rPr>
        <w:t>Madde : 34 -</w:t>
      </w:r>
      <w:r w:rsidRPr="00225B39">
        <w:rPr>
          <w:rFonts w:ascii="Arial" w:hAnsi="Arial" w:cs="Arial"/>
          <w:b/>
          <w:sz w:val="20"/>
          <w:szCs w:val="20"/>
        </w:rPr>
        <w:tab/>
      </w:r>
      <w:r w:rsidRPr="00225B39">
        <w:rPr>
          <w:rFonts w:ascii="Arial" w:hAnsi="Arial" w:cs="Arial"/>
          <w:b/>
          <w:sz w:val="20"/>
          <w:szCs w:val="20"/>
          <w:u w:val="single"/>
        </w:rPr>
        <w:t>SENELİK RAPORLAR</w:t>
      </w:r>
      <w:r w:rsidRPr="00225B39">
        <w:rPr>
          <w:rFonts w:ascii="Arial" w:hAnsi="Arial" w:cs="Arial"/>
          <w:b/>
          <w:sz w:val="20"/>
          <w:szCs w:val="20"/>
        </w:rPr>
        <w:t>:</w:t>
      </w:r>
    </w:p>
    <w:p w:rsidR="00185F1D" w:rsidRPr="00225B39" w:rsidRDefault="00185F1D" w:rsidP="00185F1D">
      <w:pPr>
        <w:jc w:val="both"/>
        <w:rPr>
          <w:rFonts w:ascii="Arial" w:hAnsi="Arial" w:cs="Arial"/>
          <w:sz w:val="20"/>
          <w:szCs w:val="20"/>
        </w:rPr>
      </w:pPr>
    </w:p>
    <w:p w:rsidR="00185F1D" w:rsidRDefault="00185F1D" w:rsidP="00165EF5">
      <w:pPr>
        <w:jc w:val="both"/>
        <w:rPr>
          <w:rFonts w:ascii="Arial" w:hAnsi="Arial" w:cs="Arial"/>
          <w:sz w:val="20"/>
          <w:szCs w:val="20"/>
        </w:rPr>
      </w:pPr>
      <w:r w:rsidRPr="00225B39">
        <w:rPr>
          <w:rFonts w:ascii="Arial" w:hAnsi="Arial" w:cs="Arial"/>
          <w:sz w:val="20"/>
          <w:szCs w:val="20"/>
        </w:rPr>
        <w:t>Finansal tablolar, yönetim kurulunun yıllık faaliyet raporu ve yönetim kurulunun kâr dağıtım önerisi, genel kurulun toplantısından en az onbeş gün önce, şirketin merkezinde, pay sahiplerinin incelemesine hazır bulundurulur. Bunlardan finansal tablolar bir yıl süre ile merkezde ve şubelerde pay sahiplerinin bilgi edinmelerine açık tutulur.</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b/>
          <w:sz w:val="20"/>
          <w:szCs w:val="20"/>
          <w:u w:val="single"/>
        </w:rPr>
      </w:pPr>
      <w:r w:rsidRPr="00225B39">
        <w:rPr>
          <w:rFonts w:ascii="Arial" w:hAnsi="Arial" w:cs="Arial"/>
          <w:b/>
          <w:sz w:val="20"/>
          <w:szCs w:val="20"/>
        </w:rPr>
        <w:t>Madde : 35 -</w:t>
      </w:r>
      <w:r w:rsidRPr="00225B39">
        <w:rPr>
          <w:rFonts w:ascii="Arial" w:hAnsi="Arial" w:cs="Arial"/>
          <w:b/>
          <w:sz w:val="20"/>
          <w:szCs w:val="20"/>
        </w:rPr>
        <w:tab/>
      </w:r>
      <w:r w:rsidRPr="00225B39">
        <w:rPr>
          <w:rFonts w:ascii="Arial" w:hAnsi="Arial" w:cs="Arial"/>
          <w:b/>
          <w:sz w:val="20"/>
          <w:szCs w:val="20"/>
          <w:u w:val="single"/>
        </w:rPr>
        <w:t>KANUNİ HÜKÜMLER:</w:t>
      </w:r>
    </w:p>
    <w:p w:rsidR="00185F1D" w:rsidRPr="00225B39" w:rsidRDefault="00185F1D" w:rsidP="00185F1D">
      <w:pPr>
        <w:jc w:val="both"/>
        <w:rPr>
          <w:rFonts w:ascii="Arial" w:hAnsi="Arial" w:cs="Arial"/>
          <w:sz w:val="20"/>
          <w:szCs w:val="20"/>
        </w:rPr>
      </w:pPr>
    </w:p>
    <w:p w:rsidR="00185F1D" w:rsidRPr="00225B39" w:rsidRDefault="00185F1D" w:rsidP="00185F1D">
      <w:pPr>
        <w:tabs>
          <w:tab w:val="left" w:pos="1440"/>
        </w:tabs>
        <w:jc w:val="both"/>
        <w:rPr>
          <w:rFonts w:ascii="Arial" w:hAnsi="Arial" w:cs="Arial"/>
          <w:sz w:val="20"/>
          <w:szCs w:val="20"/>
        </w:rPr>
      </w:pPr>
      <w:r w:rsidRPr="00225B39">
        <w:rPr>
          <w:rFonts w:ascii="Arial" w:hAnsi="Arial" w:cs="Arial"/>
          <w:sz w:val="20"/>
          <w:szCs w:val="20"/>
        </w:rPr>
        <w:t>Bu Esas Mukavele ile düzenlenmemiş olan hususlar hakkında, Türk Ticaret Kanunu ile, ilgili diğer mevzuat hükümleri uygulanır.</w:t>
      </w:r>
    </w:p>
    <w:p w:rsidR="00185F1D" w:rsidRPr="00225B39" w:rsidRDefault="00185F1D" w:rsidP="00185F1D">
      <w:pPr>
        <w:jc w:val="both"/>
        <w:rPr>
          <w:rFonts w:ascii="Arial" w:hAnsi="Arial" w:cs="Arial"/>
          <w:b/>
          <w:sz w:val="20"/>
          <w:szCs w:val="20"/>
        </w:rPr>
      </w:pPr>
    </w:p>
    <w:p w:rsidR="00185F1D" w:rsidRPr="00225B39" w:rsidRDefault="00185F1D" w:rsidP="00091A3D">
      <w:pPr>
        <w:jc w:val="center"/>
        <w:rPr>
          <w:rFonts w:ascii="Arial" w:hAnsi="Arial" w:cs="Arial"/>
          <w:b/>
          <w:sz w:val="20"/>
          <w:szCs w:val="20"/>
        </w:rPr>
      </w:pPr>
      <w:r w:rsidRPr="00225B39">
        <w:rPr>
          <w:rFonts w:ascii="Arial" w:hAnsi="Arial" w:cs="Arial"/>
          <w:b/>
          <w:sz w:val="20"/>
          <w:szCs w:val="20"/>
        </w:rPr>
        <w:t>ALTINCI BÖLÜM</w:t>
      </w:r>
    </w:p>
    <w:p w:rsidR="00185F1D" w:rsidRPr="00225B39" w:rsidRDefault="00185F1D" w:rsidP="00091A3D">
      <w:pPr>
        <w:jc w:val="center"/>
        <w:rPr>
          <w:rFonts w:ascii="Arial" w:hAnsi="Arial" w:cs="Arial"/>
          <w:b/>
          <w:sz w:val="20"/>
          <w:szCs w:val="20"/>
        </w:rPr>
      </w:pPr>
      <w:r w:rsidRPr="00225B39">
        <w:rPr>
          <w:rFonts w:ascii="Arial" w:hAnsi="Arial" w:cs="Arial"/>
          <w:b/>
          <w:sz w:val="20"/>
          <w:szCs w:val="20"/>
        </w:rPr>
        <w:t>GEÇİCİ HÜKÜMLER</w:t>
      </w:r>
    </w:p>
    <w:p w:rsidR="00185F1D" w:rsidRPr="00225B39" w:rsidRDefault="00185F1D" w:rsidP="00185F1D">
      <w:pPr>
        <w:jc w:val="both"/>
        <w:rPr>
          <w:rFonts w:ascii="Arial" w:hAnsi="Arial" w:cs="Arial"/>
          <w:b/>
          <w:sz w:val="20"/>
          <w:szCs w:val="20"/>
        </w:rPr>
      </w:pPr>
    </w:p>
    <w:p w:rsidR="00185F1D" w:rsidRPr="00225B39" w:rsidRDefault="00185F1D" w:rsidP="00185F1D">
      <w:pPr>
        <w:jc w:val="both"/>
        <w:rPr>
          <w:rFonts w:ascii="Arial" w:hAnsi="Arial" w:cs="Arial"/>
          <w:b/>
          <w:sz w:val="20"/>
          <w:szCs w:val="20"/>
        </w:rPr>
      </w:pPr>
      <w:r w:rsidRPr="00225B39">
        <w:rPr>
          <w:rFonts w:ascii="Arial" w:hAnsi="Arial" w:cs="Arial"/>
          <w:b/>
          <w:sz w:val="20"/>
          <w:szCs w:val="20"/>
        </w:rPr>
        <w:t>Geçici Madde : 1 -</w:t>
      </w:r>
      <w:r w:rsidRPr="00225B39">
        <w:rPr>
          <w:rFonts w:ascii="Arial" w:hAnsi="Arial" w:cs="Arial"/>
          <w:b/>
          <w:sz w:val="20"/>
          <w:szCs w:val="20"/>
        </w:rPr>
        <w:tab/>
      </w:r>
      <w:r w:rsidRPr="00225B39">
        <w:rPr>
          <w:rFonts w:ascii="Arial" w:hAnsi="Arial" w:cs="Arial"/>
          <w:b/>
          <w:sz w:val="20"/>
          <w:szCs w:val="20"/>
          <w:u w:val="single"/>
        </w:rPr>
        <w:t>İLK YÖNETİM KURULU ÜYELERİ</w:t>
      </w:r>
      <w:r w:rsidRPr="00225B39">
        <w:rPr>
          <w:rFonts w:ascii="Arial" w:hAnsi="Arial" w:cs="Arial"/>
          <w:b/>
          <w:sz w:val="20"/>
          <w:szCs w:val="20"/>
        </w:rPr>
        <w:t>:</w:t>
      </w:r>
    </w:p>
    <w:p w:rsidR="00185F1D" w:rsidRPr="00225B39" w:rsidRDefault="00185F1D" w:rsidP="00185F1D">
      <w:pPr>
        <w:ind w:firstLine="1985"/>
        <w:jc w:val="both"/>
        <w:rPr>
          <w:rFonts w:ascii="Arial" w:hAnsi="Arial" w:cs="Arial"/>
          <w:sz w:val="20"/>
          <w:szCs w:val="20"/>
        </w:rPr>
      </w:pPr>
    </w:p>
    <w:p w:rsidR="00185F1D" w:rsidRPr="00225B39" w:rsidRDefault="00185F1D" w:rsidP="00185F1D">
      <w:pPr>
        <w:tabs>
          <w:tab w:val="left" w:pos="1440"/>
        </w:tabs>
        <w:jc w:val="both"/>
        <w:rPr>
          <w:rFonts w:ascii="Arial" w:hAnsi="Arial" w:cs="Arial"/>
          <w:sz w:val="20"/>
          <w:szCs w:val="20"/>
        </w:rPr>
      </w:pPr>
      <w:r w:rsidRPr="00225B39">
        <w:rPr>
          <w:rFonts w:ascii="Arial" w:hAnsi="Arial" w:cs="Arial"/>
          <w:sz w:val="20"/>
          <w:szCs w:val="20"/>
        </w:rPr>
        <w:t>İşbu Esas Mukavele ile ve ilk olağan genel kurul toplantısına kadar görev yapmak üzere;</w:t>
      </w:r>
    </w:p>
    <w:p w:rsidR="00185F1D" w:rsidRPr="00225B39" w:rsidRDefault="00185F1D" w:rsidP="00185F1D">
      <w:pPr>
        <w:ind w:firstLine="1985"/>
        <w:jc w:val="both"/>
        <w:rPr>
          <w:rFonts w:ascii="Arial" w:hAnsi="Arial" w:cs="Arial"/>
          <w:sz w:val="20"/>
          <w:szCs w:val="20"/>
        </w:rPr>
      </w:pPr>
    </w:p>
    <w:p w:rsidR="00185F1D" w:rsidRPr="00091A3D" w:rsidRDefault="00185F1D" w:rsidP="00091A3D">
      <w:pPr>
        <w:pStyle w:val="ListParagraph"/>
        <w:numPr>
          <w:ilvl w:val="0"/>
          <w:numId w:val="3"/>
        </w:numPr>
        <w:jc w:val="both"/>
        <w:rPr>
          <w:rFonts w:ascii="Arial" w:hAnsi="Arial" w:cs="Arial"/>
          <w:sz w:val="20"/>
          <w:szCs w:val="20"/>
        </w:rPr>
      </w:pPr>
      <w:r w:rsidRPr="00091A3D">
        <w:rPr>
          <w:rFonts w:ascii="Arial" w:hAnsi="Arial" w:cs="Arial"/>
          <w:sz w:val="20"/>
          <w:szCs w:val="20"/>
        </w:rPr>
        <w:t xml:space="preserve">Albert Eric Kaufmann </w:t>
      </w:r>
    </w:p>
    <w:p w:rsidR="00185F1D" w:rsidRPr="00225B39" w:rsidRDefault="00091A3D" w:rsidP="00091A3D">
      <w:pPr>
        <w:ind w:firstLine="360"/>
        <w:jc w:val="both"/>
        <w:rPr>
          <w:rFonts w:ascii="Arial" w:hAnsi="Arial" w:cs="Arial"/>
          <w:sz w:val="20"/>
          <w:szCs w:val="20"/>
        </w:rPr>
      </w:pPr>
      <w:r>
        <w:rPr>
          <w:rFonts w:ascii="Arial" w:hAnsi="Arial" w:cs="Arial"/>
          <w:sz w:val="20"/>
          <w:szCs w:val="20"/>
        </w:rPr>
        <w:t xml:space="preserve">      </w:t>
      </w:r>
      <w:r w:rsidR="00185F1D" w:rsidRPr="00091A3D">
        <w:rPr>
          <w:rFonts w:ascii="Arial" w:hAnsi="Arial" w:cs="Arial"/>
          <w:sz w:val="20"/>
          <w:szCs w:val="20"/>
        </w:rPr>
        <w:t xml:space="preserve">Ch. Des Hauts-Crêts 41 - 1223 Cologny – </w:t>
      </w:r>
      <w:r w:rsidR="00185F1D" w:rsidRPr="00225B39">
        <w:rPr>
          <w:rFonts w:ascii="Arial" w:hAnsi="Arial" w:cs="Arial"/>
          <w:sz w:val="20"/>
          <w:szCs w:val="20"/>
        </w:rPr>
        <w:t>Cenevre – İsviçre</w:t>
      </w:r>
      <w:r>
        <w:rPr>
          <w:rFonts w:ascii="Arial" w:hAnsi="Arial" w:cs="Arial"/>
          <w:sz w:val="20"/>
          <w:szCs w:val="20"/>
        </w:rPr>
        <w:t xml:space="preserve"> </w:t>
      </w:r>
      <w:r w:rsidR="00185F1D" w:rsidRPr="00225B39">
        <w:rPr>
          <w:rFonts w:ascii="Arial" w:hAnsi="Arial" w:cs="Arial"/>
          <w:sz w:val="20"/>
          <w:szCs w:val="20"/>
        </w:rPr>
        <w:t>adresinde mukim, Fransız uyruklu.</w:t>
      </w:r>
    </w:p>
    <w:p w:rsidR="00185F1D" w:rsidRPr="00091A3D" w:rsidRDefault="00185F1D" w:rsidP="00091A3D">
      <w:pPr>
        <w:pStyle w:val="ListParagraph"/>
        <w:numPr>
          <w:ilvl w:val="0"/>
          <w:numId w:val="3"/>
        </w:numPr>
        <w:jc w:val="both"/>
        <w:rPr>
          <w:rFonts w:ascii="Arial" w:hAnsi="Arial" w:cs="Arial"/>
          <w:sz w:val="20"/>
          <w:szCs w:val="20"/>
        </w:rPr>
      </w:pPr>
      <w:r w:rsidRPr="00091A3D">
        <w:rPr>
          <w:rFonts w:ascii="Arial" w:hAnsi="Arial" w:cs="Arial"/>
          <w:bCs/>
          <w:sz w:val="20"/>
          <w:szCs w:val="20"/>
        </w:rPr>
        <w:t>Bernard Marie FORNAS</w:t>
      </w:r>
      <w:r w:rsidRPr="00091A3D">
        <w:rPr>
          <w:rFonts w:ascii="Arial" w:hAnsi="Arial" w:cs="Arial"/>
          <w:sz w:val="20"/>
          <w:szCs w:val="20"/>
        </w:rPr>
        <w:t xml:space="preserve"> </w:t>
      </w:r>
    </w:p>
    <w:p w:rsidR="00185F1D" w:rsidRPr="00225B39" w:rsidRDefault="00185F1D" w:rsidP="00185F1D">
      <w:pPr>
        <w:overflowPunct w:val="0"/>
        <w:autoSpaceDE w:val="0"/>
        <w:autoSpaceDN w:val="0"/>
        <w:adjustRightInd w:val="0"/>
        <w:jc w:val="both"/>
        <w:textAlignment w:val="baseline"/>
        <w:rPr>
          <w:rFonts w:ascii="Arial" w:hAnsi="Arial" w:cs="Arial"/>
          <w:sz w:val="20"/>
          <w:szCs w:val="20"/>
        </w:rPr>
      </w:pPr>
      <w:r w:rsidRPr="00225B39">
        <w:rPr>
          <w:rFonts w:ascii="Arial" w:hAnsi="Arial" w:cs="Arial"/>
          <w:sz w:val="20"/>
          <w:szCs w:val="20"/>
        </w:rPr>
        <w:t xml:space="preserve">        </w:t>
      </w:r>
      <w:r w:rsidR="00091A3D">
        <w:rPr>
          <w:rFonts w:ascii="Arial" w:hAnsi="Arial" w:cs="Arial"/>
          <w:sz w:val="20"/>
          <w:szCs w:val="20"/>
        </w:rPr>
        <w:t xml:space="preserve"> </w:t>
      </w:r>
      <w:r w:rsidRPr="00225B39">
        <w:rPr>
          <w:rFonts w:ascii="Arial" w:hAnsi="Arial" w:cs="Arial"/>
          <w:sz w:val="20"/>
          <w:szCs w:val="20"/>
        </w:rPr>
        <w:t xml:space="preserve">    26 Quai Gustave Ador – 1207 Cenevre – İsviçre adresinde</w:t>
      </w:r>
      <w:r w:rsidR="00091A3D">
        <w:rPr>
          <w:rFonts w:ascii="Arial" w:hAnsi="Arial" w:cs="Arial"/>
          <w:sz w:val="20"/>
          <w:szCs w:val="20"/>
        </w:rPr>
        <w:t xml:space="preserve"> </w:t>
      </w:r>
      <w:r w:rsidRPr="00225B39">
        <w:rPr>
          <w:rFonts w:ascii="Arial" w:hAnsi="Arial" w:cs="Arial"/>
          <w:sz w:val="20"/>
          <w:szCs w:val="20"/>
        </w:rPr>
        <w:t>mukim Fransız uyruklu</w:t>
      </w:r>
      <w:r w:rsidR="00091A3D">
        <w:rPr>
          <w:rFonts w:ascii="Arial" w:hAnsi="Arial" w:cs="Arial"/>
          <w:sz w:val="20"/>
          <w:szCs w:val="20"/>
        </w:rPr>
        <w:t>.</w:t>
      </w:r>
    </w:p>
    <w:p w:rsidR="00185F1D" w:rsidRPr="00091A3D" w:rsidRDefault="00185F1D" w:rsidP="00091A3D">
      <w:pPr>
        <w:pStyle w:val="ListParagraph"/>
        <w:numPr>
          <w:ilvl w:val="0"/>
          <w:numId w:val="3"/>
        </w:numPr>
        <w:overflowPunct w:val="0"/>
        <w:autoSpaceDE w:val="0"/>
        <w:autoSpaceDN w:val="0"/>
        <w:adjustRightInd w:val="0"/>
        <w:jc w:val="both"/>
        <w:textAlignment w:val="baseline"/>
        <w:rPr>
          <w:rFonts w:ascii="Arial" w:hAnsi="Arial" w:cs="Arial"/>
          <w:sz w:val="20"/>
          <w:szCs w:val="20"/>
        </w:rPr>
      </w:pPr>
      <w:r w:rsidRPr="00091A3D">
        <w:rPr>
          <w:rFonts w:ascii="Arial" w:hAnsi="Arial" w:cs="Arial"/>
          <w:bCs/>
          <w:sz w:val="20"/>
          <w:szCs w:val="20"/>
        </w:rPr>
        <w:t>Cédric Charles Marcel BOSSERT</w:t>
      </w:r>
    </w:p>
    <w:p w:rsidR="00185F1D" w:rsidRPr="00225B39" w:rsidRDefault="00185F1D" w:rsidP="00185F1D">
      <w:pPr>
        <w:overflowPunct w:val="0"/>
        <w:autoSpaceDE w:val="0"/>
        <w:autoSpaceDN w:val="0"/>
        <w:adjustRightInd w:val="0"/>
        <w:jc w:val="both"/>
        <w:textAlignment w:val="baseline"/>
        <w:rPr>
          <w:rFonts w:ascii="Arial" w:hAnsi="Arial" w:cs="Arial"/>
          <w:sz w:val="20"/>
          <w:szCs w:val="20"/>
        </w:rPr>
      </w:pPr>
      <w:r w:rsidRPr="00225B39">
        <w:rPr>
          <w:rFonts w:ascii="Arial" w:hAnsi="Arial" w:cs="Arial"/>
          <w:sz w:val="20"/>
          <w:szCs w:val="20"/>
        </w:rPr>
        <w:t xml:space="preserve">           </w:t>
      </w:r>
      <w:r w:rsidR="00091A3D">
        <w:rPr>
          <w:rFonts w:ascii="Arial" w:hAnsi="Arial" w:cs="Arial"/>
          <w:sz w:val="20"/>
          <w:szCs w:val="20"/>
        </w:rPr>
        <w:t xml:space="preserve">  </w:t>
      </w:r>
      <w:r w:rsidRPr="00225B39">
        <w:rPr>
          <w:rFonts w:ascii="Arial" w:hAnsi="Arial" w:cs="Arial"/>
          <w:sz w:val="20"/>
          <w:szCs w:val="20"/>
        </w:rPr>
        <w:t>9 Chemin du Parc – 1297 Founex – İsviçre</w:t>
      </w:r>
      <w:r w:rsidR="00091A3D">
        <w:rPr>
          <w:rFonts w:ascii="Arial" w:hAnsi="Arial" w:cs="Arial"/>
          <w:sz w:val="20"/>
          <w:szCs w:val="20"/>
        </w:rPr>
        <w:t xml:space="preserve"> </w:t>
      </w:r>
      <w:r w:rsidRPr="00225B39">
        <w:rPr>
          <w:rFonts w:ascii="Arial" w:hAnsi="Arial" w:cs="Arial"/>
          <w:sz w:val="20"/>
          <w:szCs w:val="20"/>
        </w:rPr>
        <w:t>adresinde mukim, İsviçre uyruklu.</w:t>
      </w:r>
    </w:p>
    <w:p w:rsidR="00185F1D" w:rsidRPr="00225B39" w:rsidRDefault="00185F1D" w:rsidP="00185F1D">
      <w:pPr>
        <w:ind w:firstLine="1418"/>
        <w:jc w:val="both"/>
        <w:rPr>
          <w:rFonts w:ascii="Arial" w:hAnsi="Arial" w:cs="Arial"/>
          <w:sz w:val="20"/>
          <w:szCs w:val="20"/>
        </w:rPr>
      </w:pPr>
    </w:p>
    <w:p w:rsidR="00185F1D" w:rsidRPr="00225B39" w:rsidRDefault="00185F1D" w:rsidP="00185F1D">
      <w:pPr>
        <w:jc w:val="both"/>
        <w:rPr>
          <w:rFonts w:ascii="Arial" w:hAnsi="Arial" w:cs="Arial"/>
          <w:sz w:val="20"/>
          <w:szCs w:val="20"/>
        </w:rPr>
      </w:pPr>
      <w:r w:rsidRPr="00225B39">
        <w:rPr>
          <w:rFonts w:ascii="Arial" w:hAnsi="Arial" w:cs="Arial"/>
          <w:sz w:val="20"/>
          <w:szCs w:val="20"/>
        </w:rPr>
        <w:t>Yönetim Kurulu Üyeliklerine seçilmişlerdir.</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b/>
          <w:sz w:val="20"/>
          <w:szCs w:val="20"/>
        </w:rPr>
      </w:pPr>
      <w:r w:rsidRPr="00225B39">
        <w:rPr>
          <w:rFonts w:ascii="Arial" w:hAnsi="Arial" w:cs="Arial"/>
          <w:b/>
          <w:sz w:val="20"/>
          <w:szCs w:val="20"/>
        </w:rPr>
        <w:t>Geçici Madde : 2 -</w:t>
      </w:r>
      <w:r w:rsidRPr="00225B39">
        <w:rPr>
          <w:rFonts w:ascii="Arial" w:hAnsi="Arial" w:cs="Arial"/>
          <w:b/>
          <w:sz w:val="20"/>
          <w:szCs w:val="20"/>
          <w:u w:val="single"/>
        </w:rPr>
        <w:tab/>
        <w:t>İLK DENETÇİ</w:t>
      </w:r>
      <w:r w:rsidRPr="00225B39">
        <w:rPr>
          <w:rFonts w:ascii="Arial" w:hAnsi="Arial" w:cs="Arial"/>
          <w:b/>
          <w:sz w:val="20"/>
          <w:szCs w:val="20"/>
        </w:rPr>
        <w:t>:</w:t>
      </w:r>
    </w:p>
    <w:p w:rsidR="00185F1D" w:rsidRPr="00225B39" w:rsidRDefault="00185F1D" w:rsidP="00185F1D">
      <w:pPr>
        <w:jc w:val="both"/>
        <w:rPr>
          <w:rFonts w:ascii="Arial" w:hAnsi="Arial" w:cs="Arial"/>
          <w:sz w:val="20"/>
          <w:szCs w:val="20"/>
        </w:rPr>
      </w:pPr>
    </w:p>
    <w:p w:rsidR="00185F1D" w:rsidRPr="00225B39" w:rsidRDefault="00185F1D" w:rsidP="00185F1D">
      <w:pPr>
        <w:tabs>
          <w:tab w:val="left" w:pos="1440"/>
        </w:tabs>
        <w:jc w:val="both"/>
        <w:rPr>
          <w:rFonts w:ascii="Arial" w:hAnsi="Arial" w:cs="Arial"/>
          <w:sz w:val="20"/>
          <w:szCs w:val="20"/>
        </w:rPr>
      </w:pPr>
      <w:r w:rsidRPr="00225B39">
        <w:rPr>
          <w:rFonts w:ascii="Arial" w:hAnsi="Arial" w:cs="Arial"/>
          <w:sz w:val="20"/>
          <w:szCs w:val="20"/>
        </w:rPr>
        <w:t>İşbu Esas Mukavele ile ve bir yıl süreyle görev yapmak üzere; Zekeriyaköy Evleri Cadde 11, 4. Sokak No.5 Sarıyer İstanbul adresinde mukim T.C. uyruklu Adil Giray Öztoprak ilk denetçi olarak seçilmiştir.</w:t>
      </w:r>
    </w:p>
    <w:p w:rsidR="00185F1D" w:rsidRPr="00225B39" w:rsidRDefault="00185F1D" w:rsidP="00185F1D">
      <w:pPr>
        <w:tabs>
          <w:tab w:val="left" w:pos="1440"/>
        </w:tabs>
        <w:jc w:val="both"/>
        <w:rPr>
          <w:rFonts w:ascii="Arial" w:hAnsi="Arial" w:cs="Arial"/>
          <w:b/>
          <w:sz w:val="20"/>
          <w:szCs w:val="20"/>
        </w:rPr>
      </w:pPr>
    </w:p>
    <w:p w:rsidR="00185F1D" w:rsidRPr="00225B39" w:rsidRDefault="00185F1D" w:rsidP="00185F1D">
      <w:pPr>
        <w:tabs>
          <w:tab w:val="left" w:pos="1440"/>
        </w:tabs>
        <w:jc w:val="both"/>
        <w:rPr>
          <w:rFonts w:ascii="Arial" w:hAnsi="Arial" w:cs="Arial"/>
          <w:b/>
          <w:sz w:val="20"/>
          <w:szCs w:val="20"/>
        </w:rPr>
      </w:pPr>
      <w:r w:rsidRPr="00225B39">
        <w:rPr>
          <w:rFonts w:ascii="Arial" w:hAnsi="Arial" w:cs="Arial"/>
          <w:b/>
          <w:sz w:val="20"/>
          <w:szCs w:val="20"/>
        </w:rPr>
        <w:t>Geçici Madde : 3 -</w:t>
      </w:r>
      <w:r w:rsidRPr="00225B39">
        <w:rPr>
          <w:rFonts w:ascii="Arial" w:hAnsi="Arial" w:cs="Arial"/>
          <w:b/>
          <w:sz w:val="20"/>
          <w:szCs w:val="20"/>
        </w:rPr>
        <w:tab/>
      </w:r>
      <w:r w:rsidRPr="00225B39">
        <w:rPr>
          <w:rFonts w:ascii="Arial" w:hAnsi="Arial" w:cs="Arial"/>
          <w:b/>
          <w:sz w:val="20"/>
          <w:szCs w:val="20"/>
          <w:u w:val="single"/>
        </w:rPr>
        <w:t xml:space="preserve">ÖDENEKLER </w:t>
      </w:r>
      <w:r w:rsidRPr="00225B39">
        <w:rPr>
          <w:rFonts w:ascii="Arial" w:hAnsi="Arial" w:cs="Arial"/>
          <w:b/>
          <w:sz w:val="20"/>
          <w:szCs w:val="20"/>
        </w:rPr>
        <w:t>:</w:t>
      </w:r>
    </w:p>
    <w:p w:rsidR="00185F1D" w:rsidRPr="00225B39" w:rsidRDefault="00185F1D" w:rsidP="00185F1D">
      <w:pPr>
        <w:jc w:val="both"/>
        <w:rPr>
          <w:rFonts w:ascii="Arial" w:hAnsi="Arial" w:cs="Arial"/>
          <w:sz w:val="20"/>
          <w:szCs w:val="20"/>
        </w:rPr>
      </w:pPr>
    </w:p>
    <w:p w:rsidR="00185F1D" w:rsidRPr="00225B39" w:rsidRDefault="00185F1D" w:rsidP="00185F1D">
      <w:pPr>
        <w:tabs>
          <w:tab w:val="left" w:pos="1440"/>
        </w:tabs>
        <w:jc w:val="both"/>
        <w:rPr>
          <w:rFonts w:ascii="Arial" w:hAnsi="Arial" w:cs="Arial"/>
          <w:sz w:val="20"/>
          <w:szCs w:val="20"/>
        </w:rPr>
      </w:pPr>
      <w:r w:rsidRPr="00225B39">
        <w:rPr>
          <w:rFonts w:ascii="Arial" w:hAnsi="Arial" w:cs="Arial"/>
          <w:sz w:val="20"/>
          <w:szCs w:val="20"/>
        </w:rPr>
        <w:t>Yönetim Kurulu Üyelerine ödenecek huzur hakkı ilk Denetçiye verilecek ücret olağan genel kurul toplantısında saptanacaktır.</w:t>
      </w:r>
    </w:p>
    <w:p w:rsidR="00185F1D" w:rsidRPr="00225B39" w:rsidRDefault="00185F1D" w:rsidP="00185F1D">
      <w:pPr>
        <w:jc w:val="both"/>
        <w:rPr>
          <w:rFonts w:ascii="Arial" w:hAnsi="Arial" w:cs="Arial"/>
          <w:b/>
          <w:sz w:val="20"/>
          <w:szCs w:val="20"/>
        </w:rPr>
      </w:pPr>
    </w:p>
    <w:p w:rsidR="00185F1D" w:rsidRPr="00225B39" w:rsidRDefault="00185F1D" w:rsidP="00185F1D">
      <w:pPr>
        <w:jc w:val="both"/>
        <w:rPr>
          <w:rFonts w:ascii="Arial" w:hAnsi="Arial" w:cs="Arial"/>
          <w:b/>
          <w:sz w:val="20"/>
          <w:szCs w:val="20"/>
        </w:rPr>
      </w:pPr>
      <w:r w:rsidRPr="00225B39">
        <w:rPr>
          <w:rFonts w:ascii="Arial" w:hAnsi="Arial" w:cs="Arial"/>
          <w:b/>
          <w:sz w:val="20"/>
          <w:szCs w:val="20"/>
        </w:rPr>
        <w:t>Geçici Madde : 4 -</w:t>
      </w:r>
      <w:r w:rsidRPr="00225B39">
        <w:rPr>
          <w:rFonts w:ascii="Arial" w:hAnsi="Arial" w:cs="Arial"/>
          <w:b/>
          <w:sz w:val="20"/>
          <w:szCs w:val="20"/>
        </w:rPr>
        <w:tab/>
      </w:r>
      <w:r w:rsidRPr="00225B39">
        <w:rPr>
          <w:rFonts w:ascii="Arial" w:hAnsi="Arial" w:cs="Arial"/>
          <w:b/>
          <w:sz w:val="20"/>
          <w:szCs w:val="20"/>
          <w:u w:val="single"/>
        </w:rPr>
        <w:t>GÖREV TAKSİMİ</w:t>
      </w:r>
      <w:r w:rsidRPr="00225B39">
        <w:rPr>
          <w:rFonts w:ascii="Arial" w:hAnsi="Arial" w:cs="Arial"/>
          <w:b/>
          <w:sz w:val="20"/>
          <w:szCs w:val="20"/>
        </w:rPr>
        <w:t xml:space="preserve"> </w:t>
      </w:r>
    </w:p>
    <w:p w:rsidR="00185F1D" w:rsidRPr="00225B39" w:rsidRDefault="00185F1D" w:rsidP="00091A3D">
      <w:pPr>
        <w:jc w:val="both"/>
        <w:rPr>
          <w:rFonts w:ascii="Arial" w:hAnsi="Arial" w:cs="Arial"/>
          <w:sz w:val="20"/>
          <w:szCs w:val="20"/>
        </w:rPr>
      </w:pPr>
    </w:p>
    <w:p w:rsidR="00185F1D" w:rsidRPr="00225B39" w:rsidRDefault="00185F1D" w:rsidP="00185F1D">
      <w:pPr>
        <w:tabs>
          <w:tab w:val="left" w:pos="1440"/>
        </w:tabs>
        <w:jc w:val="both"/>
        <w:rPr>
          <w:rFonts w:ascii="Arial" w:hAnsi="Arial" w:cs="Arial"/>
          <w:sz w:val="20"/>
          <w:szCs w:val="20"/>
        </w:rPr>
      </w:pPr>
      <w:r w:rsidRPr="00225B39">
        <w:rPr>
          <w:rFonts w:ascii="Arial" w:hAnsi="Arial" w:cs="Arial"/>
          <w:sz w:val="20"/>
          <w:szCs w:val="20"/>
        </w:rPr>
        <w:t>İşbu Esas Mukavele ile, Türk Ticaret Kanunu'nun 318 inci maddesi hükmü uyarınca, üyeler arasında görev taksimi yapılarak, Albert Eric Kaufmann Yönetim Kurulu Başkanlığı'na; Bernard Marie Fornas Yönetim Kurulu Başkan Vekilliğine atanmışlardır.</w:t>
      </w:r>
    </w:p>
    <w:p w:rsidR="00185F1D" w:rsidRPr="00225B39" w:rsidRDefault="00185F1D" w:rsidP="00185F1D">
      <w:pPr>
        <w:jc w:val="both"/>
        <w:rPr>
          <w:rFonts w:ascii="Arial" w:hAnsi="Arial" w:cs="Arial"/>
          <w:b/>
          <w:sz w:val="20"/>
          <w:szCs w:val="20"/>
        </w:rPr>
      </w:pPr>
    </w:p>
    <w:p w:rsidR="00185F1D" w:rsidRPr="00225B39" w:rsidRDefault="00185F1D" w:rsidP="00185F1D">
      <w:pPr>
        <w:jc w:val="both"/>
        <w:rPr>
          <w:rFonts w:ascii="Arial" w:hAnsi="Arial" w:cs="Arial"/>
          <w:b/>
          <w:sz w:val="20"/>
          <w:szCs w:val="20"/>
        </w:rPr>
      </w:pPr>
      <w:r w:rsidRPr="00225B39">
        <w:rPr>
          <w:rFonts w:ascii="Arial" w:hAnsi="Arial" w:cs="Arial"/>
          <w:b/>
          <w:sz w:val="20"/>
          <w:szCs w:val="20"/>
        </w:rPr>
        <w:t>Geçici Madde : 5 -</w:t>
      </w:r>
      <w:r w:rsidRPr="00225B39">
        <w:rPr>
          <w:rFonts w:ascii="Arial" w:hAnsi="Arial" w:cs="Arial"/>
          <w:b/>
          <w:sz w:val="20"/>
          <w:szCs w:val="20"/>
          <w:u w:val="single"/>
        </w:rPr>
        <w:tab/>
        <w:t>İMZA YETKİLİLERİ</w:t>
      </w:r>
      <w:r w:rsidRPr="00225B39">
        <w:rPr>
          <w:rFonts w:ascii="Arial" w:hAnsi="Arial" w:cs="Arial"/>
          <w:b/>
          <w:sz w:val="20"/>
          <w:szCs w:val="20"/>
        </w:rPr>
        <w:t>:</w:t>
      </w:r>
    </w:p>
    <w:p w:rsidR="00185F1D" w:rsidRPr="00225B39" w:rsidRDefault="00185F1D" w:rsidP="00185F1D">
      <w:pPr>
        <w:jc w:val="both"/>
        <w:rPr>
          <w:rFonts w:ascii="Arial" w:hAnsi="Arial" w:cs="Arial"/>
          <w:sz w:val="20"/>
          <w:szCs w:val="20"/>
        </w:rPr>
      </w:pPr>
    </w:p>
    <w:p w:rsidR="00185F1D" w:rsidRPr="00225B39" w:rsidRDefault="00185F1D" w:rsidP="00185F1D">
      <w:pPr>
        <w:pStyle w:val="BodyText3"/>
        <w:tabs>
          <w:tab w:val="left" w:pos="1440"/>
        </w:tabs>
        <w:rPr>
          <w:b w:val="0"/>
          <w:bCs w:val="0"/>
          <w:color w:val="auto"/>
          <w:sz w:val="20"/>
          <w:szCs w:val="20"/>
          <w:u w:val="none"/>
        </w:rPr>
      </w:pPr>
      <w:r w:rsidRPr="00225B39">
        <w:rPr>
          <w:b w:val="0"/>
          <w:bCs w:val="0"/>
          <w:color w:val="auto"/>
          <w:sz w:val="20"/>
          <w:szCs w:val="20"/>
          <w:u w:val="none"/>
        </w:rPr>
        <w:t xml:space="preserve">Şirket'i temsil ve ilzam edecek her türlü evrak ve belgenin muteber olması ve bu suretle Şirketi ilzam edebilmesi için, işbu belgelerde, Şirket unvanı veya kaşesi altında, Yönetim Kurulu Başkanı Albert Eric Kaufmann, </w:t>
      </w:r>
      <w:r w:rsidRPr="00225B39">
        <w:rPr>
          <w:b w:val="0"/>
          <w:color w:val="auto"/>
          <w:sz w:val="20"/>
          <w:szCs w:val="20"/>
          <w:u w:val="none"/>
        </w:rPr>
        <w:t>Yö</w:t>
      </w:r>
      <w:r w:rsidRPr="00225B39">
        <w:rPr>
          <w:b w:val="0"/>
          <w:bCs w:val="0"/>
          <w:color w:val="auto"/>
          <w:sz w:val="20"/>
          <w:szCs w:val="20"/>
          <w:u w:val="none"/>
        </w:rPr>
        <w:t>netim Kurulu Başkan Vekili</w:t>
      </w:r>
      <w:r w:rsidRPr="00225B39">
        <w:rPr>
          <w:b w:val="0"/>
          <w:color w:val="auto"/>
          <w:sz w:val="20"/>
          <w:szCs w:val="20"/>
          <w:u w:val="none"/>
        </w:rPr>
        <w:t xml:space="preserve"> Bernard</w:t>
      </w:r>
      <w:r w:rsidRPr="00225B39">
        <w:rPr>
          <w:color w:val="auto"/>
          <w:sz w:val="20"/>
          <w:szCs w:val="20"/>
        </w:rPr>
        <w:t xml:space="preserve"> </w:t>
      </w:r>
      <w:r w:rsidRPr="00225B39">
        <w:rPr>
          <w:b w:val="0"/>
          <w:bCs w:val="0"/>
          <w:color w:val="auto"/>
          <w:sz w:val="20"/>
          <w:szCs w:val="20"/>
          <w:u w:val="none"/>
        </w:rPr>
        <w:t xml:space="preserve">Marie Fornas ve Yönetim Kurulu üyesi Cédric Charles Marcel Bossert’den herhangi ikisinin MÜŞTEREK imzalarının bulunması esas ve şarttır. </w:t>
      </w:r>
    </w:p>
    <w:p w:rsidR="00185F1D" w:rsidRPr="00225B39" w:rsidRDefault="00185F1D" w:rsidP="00185F1D">
      <w:pPr>
        <w:jc w:val="both"/>
        <w:rPr>
          <w:rFonts w:ascii="Arial" w:hAnsi="Arial" w:cs="Arial"/>
          <w:sz w:val="20"/>
          <w:szCs w:val="20"/>
        </w:rPr>
      </w:pPr>
    </w:p>
    <w:p w:rsidR="00185F1D" w:rsidRPr="00225B39" w:rsidRDefault="00185F1D" w:rsidP="00185F1D">
      <w:pPr>
        <w:tabs>
          <w:tab w:val="left" w:pos="1440"/>
        </w:tabs>
        <w:jc w:val="both"/>
        <w:rPr>
          <w:rFonts w:ascii="Arial" w:hAnsi="Arial" w:cs="Arial"/>
          <w:sz w:val="20"/>
          <w:szCs w:val="20"/>
        </w:rPr>
      </w:pPr>
      <w:r w:rsidRPr="00225B39">
        <w:rPr>
          <w:rFonts w:ascii="Arial" w:hAnsi="Arial" w:cs="Arial"/>
          <w:sz w:val="20"/>
          <w:szCs w:val="20"/>
        </w:rPr>
        <w:t>Bu muhtevaya uygun bir İmza sirküleri tescil ve ilân olunacaktır.</w:t>
      </w:r>
    </w:p>
    <w:p w:rsidR="00185F1D" w:rsidRPr="00225B39" w:rsidRDefault="00185F1D" w:rsidP="00185F1D">
      <w:pPr>
        <w:jc w:val="both"/>
        <w:rPr>
          <w:rFonts w:ascii="Arial" w:hAnsi="Arial" w:cs="Arial"/>
          <w:sz w:val="20"/>
          <w:szCs w:val="20"/>
        </w:rPr>
      </w:pPr>
    </w:p>
    <w:p w:rsidR="00185F1D" w:rsidRPr="00225B39" w:rsidRDefault="00185F1D" w:rsidP="00185F1D">
      <w:pPr>
        <w:jc w:val="both"/>
        <w:rPr>
          <w:rFonts w:ascii="Arial" w:hAnsi="Arial" w:cs="Arial"/>
          <w:b/>
          <w:sz w:val="20"/>
          <w:szCs w:val="20"/>
        </w:rPr>
      </w:pPr>
      <w:r w:rsidRPr="00225B39">
        <w:rPr>
          <w:rFonts w:ascii="Arial" w:hAnsi="Arial" w:cs="Arial"/>
          <w:b/>
          <w:sz w:val="20"/>
          <w:szCs w:val="20"/>
        </w:rPr>
        <w:t>Geçici Madde : 6 -</w:t>
      </w:r>
      <w:r w:rsidRPr="00225B39">
        <w:rPr>
          <w:rFonts w:ascii="Arial" w:hAnsi="Arial" w:cs="Arial"/>
          <w:b/>
          <w:sz w:val="20"/>
          <w:szCs w:val="20"/>
          <w:u w:val="single"/>
        </w:rPr>
        <w:tab/>
        <w:t>KURULUŞ MASRAFLARI</w:t>
      </w:r>
      <w:r w:rsidRPr="00225B39">
        <w:rPr>
          <w:rFonts w:ascii="Arial" w:hAnsi="Arial" w:cs="Arial"/>
          <w:b/>
          <w:sz w:val="20"/>
          <w:szCs w:val="20"/>
        </w:rPr>
        <w:t>:</w:t>
      </w:r>
    </w:p>
    <w:p w:rsidR="00185F1D" w:rsidRPr="00225B39" w:rsidRDefault="00185F1D" w:rsidP="00185F1D">
      <w:pPr>
        <w:jc w:val="both"/>
        <w:rPr>
          <w:rFonts w:ascii="Arial" w:hAnsi="Arial" w:cs="Arial"/>
          <w:sz w:val="20"/>
          <w:szCs w:val="20"/>
        </w:rPr>
      </w:pPr>
    </w:p>
    <w:p w:rsidR="002C6483" w:rsidRDefault="00185F1D" w:rsidP="00185F1D">
      <w:r w:rsidRPr="00225B39">
        <w:rPr>
          <w:rFonts w:ascii="Arial" w:hAnsi="Arial" w:cs="Arial"/>
          <w:sz w:val="20"/>
          <w:szCs w:val="20"/>
        </w:rPr>
        <w:t>Şirketin kuruluşu için ortaklar tarafından yapılan masraflar, kuruluşu tâkiben, şirket hesaplarına intikâl ettirilerek, masrafı yapan ortaklara ödenir.</w:t>
      </w:r>
    </w:p>
    <w:sectPr w:rsidR="002C6483" w:rsidSect="003F7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20247"/>
    <w:multiLevelType w:val="hybridMultilevel"/>
    <w:tmpl w:val="4FB8D896"/>
    <w:lvl w:ilvl="0" w:tplc="9A4E0E52">
      <w:start w:val="1"/>
      <w:numFmt w:val="decimal"/>
      <w:lvlText w:val="%1."/>
      <w:lvlJc w:val="left"/>
      <w:pPr>
        <w:tabs>
          <w:tab w:val="num" w:pos="720"/>
        </w:tabs>
        <w:ind w:left="720" w:hanging="360"/>
      </w:pPr>
      <w:rPr>
        <w:rFonts w:hint="default"/>
        <w:u w:val="singl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565C3EBD"/>
    <w:multiLevelType w:val="hybridMultilevel"/>
    <w:tmpl w:val="EB7457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A227B0"/>
    <w:multiLevelType w:val="hybridMultilevel"/>
    <w:tmpl w:val="B6C29E90"/>
    <w:lvl w:ilvl="0" w:tplc="756E5A62">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F1D"/>
    <w:rsid w:val="00091A3D"/>
    <w:rsid w:val="00165EF5"/>
    <w:rsid w:val="00185F1D"/>
    <w:rsid w:val="002505E6"/>
    <w:rsid w:val="002C6483"/>
    <w:rsid w:val="003F7B01"/>
    <w:rsid w:val="004B526F"/>
    <w:rsid w:val="00530205"/>
    <w:rsid w:val="00533756"/>
    <w:rsid w:val="0068758D"/>
    <w:rsid w:val="00DD14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4A7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F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85F1D"/>
    <w:pPr>
      <w:ind w:firstLine="1418"/>
      <w:jc w:val="both"/>
    </w:pPr>
    <w:rPr>
      <w:rFonts w:ascii="Arial" w:hAnsi="Arial" w:cs="Arial"/>
    </w:rPr>
  </w:style>
  <w:style w:type="character" w:customStyle="1" w:styleId="BodyTextIndentChar">
    <w:name w:val="Body Text Indent Char"/>
    <w:basedOn w:val="DefaultParagraphFont"/>
    <w:link w:val="BodyTextIndent"/>
    <w:rsid w:val="00185F1D"/>
    <w:rPr>
      <w:rFonts w:ascii="Arial" w:eastAsia="Times New Roman" w:hAnsi="Arial" w:cs="Arial"/>
      <w:sz w:val="24"/>
      <w:szCs w:val="24"/>
    </w:rPr>
  </w:style>
  <w:style w:type="paragraph" w:styleId="BodyText">
    <w:name w:val="Body Text"/>
    <w:basedOn w:val="Normal"/>
    <w:link w:val="BodyTextChar"/>
    <w:rsid w:val="00185F1D"/>
    <w:pPr>
      <w:jc w:val="both"/>
    </w:pPr>
    <w:rPr>
      <w:rFonts w:ascii="Arial" w:hAnsi="Arial" w:cs="Arial"/>
    </w:rPr>
  </w:style>
  <w:style w:type="character" w:customStyle="1" w:styleId="BodyTextChar">
    <w:name w:val="Body Text Char"/>
    <w:basedOn w:val="DefaultParagraphFont"/>
    <w:link w:val="BodyText"/>
    <w:rsid w:val="00185F1D"/>
    <w:rPr>
      <w:rFonts w:ascii="Arial" w:eastAsia="Times New Roman" w:hAnsi="Arial" w:cs="Arial"/>
      <w:sz w:val="24"/>
      <w:szCs w:val="24"/>
    </w:rPr>
  </w:style>
  <w:style w:type="paragraph" w:styleId="BodyText2">
    <w:name w:val="Body Text 2"/>
    <w:basedOn w:val="Normal"/>
    <w:link w:val="BodyText2Char"/>
    <w:rsid w:val="00185F1D"/>
    <w:pPr>
      <w:jc w:val="both"/>
    </w:pPr>
    <w:rPr>
      <w:rFonts w:ascii="Arial" w:hAnsi="Arial" w:cs="Arial"/>
      <w:b/>
      <w:bCs/>
      <w:u w:val="double"/>
    </w:rPr>
  </w:style>
  <w:style w:type="character" w:customStyle="1" w:styleId="BodyText2Char">
    <w:name w:val="Body Text 2 Char"/>
    <w:basedOn w:val="DefaultParagraphFont"/>
    <w:link w:val="BodyText2"/>
    <w:rsid w:val="00185F1D"/>
    <w:rPr>
      <w:rFonts w:ascii="Arial" w:eastAsia="Times New Roman" w:hAnsi="Arial" w:cs="Arial"/>
      <w:b/>
      <w:bCs/>
      <w:sz w:val="24"/>
      <w:szCs w:val="24"/>
      <w:u w:val="double"/>
    </w:rPr>
  </w:style>
  <w:style w:type="paragraph" w:styleId="BodyText3">
    <w:name w:val="Body Text 3"/>
    <w:basedOn w:val="Normal"/>
    <w:link w:val="BodyText3Char"/>
    <w:rsid w:val="00185F1D"/>
    <w:pPr>
      <w:jc w:val="both"/>
    </w:pPr>
    <w:rPr>
      <w:rFonts w:ascii="Arial" w:hAnsi="Arial" w:cs="Arial"/>
      <w:b/>
      <w:bCs/>
      <w:color w:val="FF0000"/>
      <w:u w:val="double"/>
    </w:rPr>
  </w:style>
  <w:style w:type="character" w:customStyle="1" w:styleId="BodyText3Char">
    <w:name w:val="Body Text 3 Char"/>
    <w:basedOn w:val="DefaultParagraphFont"/>
    <w:link w:val="BodyText3"/>
    <w:rsid w:val="00185F1D"/>
    <w:rPr>
      <w:rFonts w:ascii="Arial" w:eastAsia="Times New Roman" w:hAnsi="Arial" w:cs="Arial"/>
      <w:b/>
      <w:bCs/>
      <w:color w:val="FF0000"/>
      <w:sz w:val="24"/>
      <w:szCs w:val="24"/>
      <w:u w:val="double"/>
    </w:rPr>
  </w:style>
  <w:style w:type="paragraph" w:styleId="ListParagraph">
    <w:name w:val="List Paragraph"/>
    <w:basedOn w:val="Normal"/>
    <w:uiPriority w:val="34"/>
    <w:qFormat/>
    <w:rsid w:val="00091A3D"/>
    <w:pPr>
      <w:ind w:left="720"/>
      <w:contextualSpacing/>
    </w:pPr>
  </w:style>
  <w:style w:type="paragraph" w:styleId="BalloonText">
    <w:name w:val="Balloon Text"/>
    <w:basedOn w:val="Normal"/>
    <w:link w:val="BalloonTextChar"/>
    <w:uiPriority w:val="99"/>
    <w:semiHidden/>
    <w:unhideWhenUsed/>
    <w:rsid w:val="002505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5E6"/>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F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85F1D"/>
    <w:pPr>
      <w:ind w:firstLine="1418"/>
      <w:jc w:val="both"/>
    </w:pPr>
    <w:rPr>
      <w:rFonts w:ascii="Arial" w:hAnsi="Arial" w:cs="Arial"/>
    </w:rPr>
  </w:style>
  <w:style w:type="character" w:customStyle="1" w:styleId="BodyTextIndentChar">
    <w:name w:val="Body Text Indent Char"/>
    <w:basedOn w:val="DefaultParagraphFont"/>
    <w:link w:val="BodyTextIndent"/>
    <w:rsid w:val="00185F1D"/>
    <w:rPr>
      <w:rFonts w:ascii="Arial" w:eastAsia="Times New Roman" w:hAnsi="Arial" w:cs="Arial"/>
      <w:sz w:val="24"/>
      <w:szCs w:val="24"/>
    </w:rPr>
  </w:style>
  <w:style w:type="paragraph" w:styleId="BodyText">
    <w:name w:val="Body Text"/>
    <w:basedOn w:val="Normal"/>
    <w:link w:val="BodyTextChar"/>
    <w:rsid w:val="00185F1D"/>
    <w:pPr>
      <w:jc w:val="both"/>
    </w:pPr>
    <w:rPr>
      <w:rFonts w:ascii="Arial" w:hAnsi="Arial" w:cs="Arial"/>
    </w:rPr>
  </w:style>
  <w:style w:type="character" w:customStyle="1" w:styleId="BodyTextChar">
    <w:name w:val="Body Text Char"/>
    <w:basedOn w:val="DefaultParagraphFont"/>
    <w:link w:val="BodyText"/>
    <w:rsid w:val="00185F1D"/>
    <w:rPr>
      <w:rFonts w:ascii="Arial" w:eastAsia="Times New Roman" w:hAnsi="Arial" w:cs="Arial"/>
      <w:sz w:val="24"/>
      <w:szCs w:val="24"/>
    </w:rPr>
  </w:style>
  <w:style w:type="paragraph" w:styleId="BodyText2">
    <w:name w:val="Body Text 2"/>
    <w:basedOn w:val="Normal"/>
    <w:link w:val="BodyText2Char"/>
    <w:rsid w:val="00185F1D"/>
    <w:pPr>
      <w:jc w:val="both"/>
    </w:pPr>
    <w:rPr>
      <w:rFonts w:ascii="Arial" w:hAnsi="Arial" w:cs="Arial"/>
      <w:b/>
      <w:bCs/>
      <w:u w:val="double"/>
    </w:rPr>
  </w:style>
  <w:style w:type="character" w:customStyle="1" w:styleId="BodyText2Char">
    <w:name w:val="Body Text 2 Char"/>
    <w:basedOn w:val="DefaultParagraphFont"/>
    <w:link w:val="BodyText2"/>
    <w:rsid w:val="00185F1D"/>
    <w:rPr>
      <w:rFonts w:ascii="Arial" w:eastAsia="Times New Roman" w:hAnsi="Arial" w:cs="Arial"/>
      <w:b/>
      <w:bCs/>
      <w:sz w:val="24"/>
      <w:szCs w:val="24"/>
      <w:u w:val="double"/>
    </w:rPr>
  </w:style>
  <w:style w:type="paragraph" w:styleId="BodyText3">
    <w:name w:val="Body Text 3"/>
    <w:basedOn w:val="Normal"/>
    <w:link w:val="BodyText3Char"/>
    <w:rsid w:val="00185F1D"/>
    <w:pPr>
      <w:jc w:val="both"/>
    </w:pPr>
    <w:rPr>
      <w:rFonts w:ascii="Arial" w:hAnsi="Arial" w:cs="Arial"/>
      <w:b/>
      <w:bCs/>
      <w:color w:val="FF0000"/>
      <w:u w:val="double"/>
    </w:rPr>
  </w:style>
  <w:style w:type="character" w:customStyle="1" w:styleId="BodyText3Char">
    <w:name w:val="Body Text 3 Char"/>
    <w:basedOn w:val="DefaultParagraphFont"/>
    <w:link w:val="BodyText3"/>
    <w:rsid w:val="00185F1D"/>
    <w:rPr>
      <w:rFonts w:ascii="Arial" w:eastAsia="Times New Roman" w:hAnsi="Arial" w:cs="Arial"/>
      <w:b/>
      <w:bCs/>
      <w:color w:val="FF0000"/>
      <w:sz w:val="24"/>
      <w:szCs w:val="24"/>
      <w:u w:val="double"/>
    </w:rPr>
  </w:style>
  <w:style w:type="paragraph" w:styleId="ListParagraph">
    <w:name w:val="List Paragraph"/>
    <w:basedOn w:val="Normal"/>
    <w:uiPriority w:val="34"/>
    <w:qFormat/>
    <w:rsid w:val="00091A3D"/>
    <w:pPr>
      <w:ind w:left="720"/>
      <w:contextualSpacing/>
    </w:pPr>
  </w:style>
  <w:style w:type="paragraph" w:styleId="BalloonText">
    <w:name w:val="Balloon Text"/>
    <w:basedOn w:val="Normal"/>
    <w:link w:val="BalloonTextChar"/>
    <w:uiPriority w:val="99"/>
    <w:semiHidden/>
    <w:unhideWhenUsed/>
    <w:rsid w:val="002505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5E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3076</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Fikret Tümen</dc:creator>
  <cp:lastModifiedBy>Yann Lepora</cp:lastModifiedBy>
  <cp:revision>1</cp:revision>
  <cp:lastPrinted>2019-07-29T05:32:00Z</cp:lastPrinted>
  <dcterms:created xsi:type="dcterms:W3CDTF">2019-07-31T09:32:00Z</dcterms:created>
  <dcterms:modified xsi:type="dcterms:W3CDTF">2019-07-31T09:32:00Z</dcterms:modified>
</cp:coreProperties>
</file>